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7B672" w14:textId="77777777" w:rsidR="00E615FB" w:rsidRPr="00F10260" w:rsidRDefault="00E615FB" w:rsidP="00E615FB">
      <w:pPr>
        <w:spacing w:after="0" w:line="240" w:lineRule="auto"/>
        <w:jc w:val="right"/>
        <w:rPr>
          <w:rFonts w:ascii="Times New Roman" w:hAnsi="Times New Roman" w:cs="Times New Roman"/>
          <w:b/>
        </w:rPr>
      </w:pPr>
    </w:p>
    <w:p w14:paraId="061EFEA5" w14:textId="77777777" w:rsidR="00E615FB" w:rsidRPr="00F10260" w:rsidRDefault="00E615FB" w:rsidP="00E615FB">
      <w:pPr>
        <w:spacing w:after="0" w:line="240" w:lineRule="auto"/>
        <w:jc w:val="center"/>
        <w:rPr>
          <w:rFonts w:ascii="Times New Roman" w:hAnsi="Times New Roman" w:cs="Times New Roman"/>
          <w:b/>
        </w:rPr>
      </w:pPr>
      <w:r w:rsidRPr="005A6D4F">
        <w:rPr>
          <w:rFonts w:ascii="Times New Roman" w:hAnsi="Times New Roman" w:cs="Times New Roman"/>
          <w:b/>
        </w:rPr>
        <w:t>TECHNINĖ SPECIFIKACIJA</w:t>
      </w:r>
    </w:p>
    <w:p w14:paraId="6E1BC180" w14:textId="77777777" w:rsidR="00E615FB" w:rsidRPr="00F10260" w:rsidRDefault="00E615FB" w:rsidP="00E615FB">
      <w:pPr>
        <w:spacing w:after="0" w:line="240" w:lineRule="auto"/>
        <w:jc w:val="center"/>
        <w:rPr>
          <w:rFonts w:ascii="Times New Roman" w:hAnsi="Times New Roman" w:cs="Times New Roman"/>
          <w:b/>
        </w:rPr>
      </w:pPr>
      <w:r w:rsidRPr="005A6D4F">
        <w:rPr>
          <w:rFonts w:ascii="Times New Roman" w:hAnsi="Times New Roman" w:cs="Times New Roman"/>
          <w:b/>
        </w:rPr>
        <w:t>S</w:t>
      </w:r>
      <w:r w:rsidRPr="00D62AEB">
        <w:rPr>
          <w:rFonts w:ascii="Times New Roman" w:hAnsi="Times New Roman" w:cs="Times New Roman"/>
          <w:b/>
        </w:rPr>
        <w:t>TACIONARŪS KOMPIUTERIAI</w:t>
      </w:r>
    </w:p>
    <w:p w14:paraId="39DB493B" w14:textId="77777777" w:rsidR="00E615FB" w:rsidRPr="00F10260" w:rsidRDefault="00E615FB" w:rsidP="00E615FB">
      <w:pPr>
        <w:spacing w:after="0" w:line="240" w:lineRule="auto"/>
        <w:rPr>
          <w:rFonts w:ascii="Times New Roman" w:hAnsi="Times New Roman" w:cs="Times New Roman"/>
        </w:rPr>
      </w:pPr>
    </w:p>
    <w:tbl>
      <w:tblPr>
        <w:tblW w:w="5374" w:type="pct"/>
        <w:tblInd w:w="-856" w:type="dxa"/>
        <w:tblLayout w:type="fixed"/>
        <w:tblCellMar>
          <w:left w:w="113" w:type="dxa"/>
        </w:tblCellMar>
        <w:tblLook w:val="04A0" w:firstRow="1" w:lastRow="0" w:firstColumn="1" w:lastColumn="0" w:noHBand="0" w:noVBand="1"/>
      </w:tblPr>
      <w:tblGrid>
        <w:gridCol w:w="725"/>
        <w:gridCol w:w="4379"/>
        <w:gridCol w:w="5244"/>
      </w:tblGrid>
      <w:tr w:rsidR="00C170D4" w:rsidRPr="00F44716" w14:paraId="59672957" w14:textId="77777777" w:rsidTr="00C170D4">
        <w:trPr>
          <w:tblHeader/>
        </w:trPr>
        <w:tc>
          <w:tcPr>
            <w:tcW w:w="350" w:type="pct"/>
            <w:tcBorders>
              <w:top w:val="single" w:sz="4" w:space="0" w:color="00000A"/>
              <w:left w:val="single" w:sz="4" w:space="0" w:color="00000A"/>
              <w:bottom w:val="single" w:sz="4" w:space="0" w:color="00000A"/>
              <w:right w:val="single" w:sz="4" w:space="0" w:color="00000A"/>
            </w:tcBorders>
            <w:shd w:val="clear" w:color="auto" w:fill="D5DCE4" w:themeFill="text2" w:themeFillTint="33"/>
            <w:vAlign w:val="center"/>
            <w:hideMark/>
          </w:tcPr>
          <w:p w14:paraId="2C952E7B"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b/>
              </w:rPr>
              <w:t>Eil. Nr.</w:t>
            </w:r>
          </w:p>
        </w:tc>
        <w:tc>
          <w:tcPr>
            <w:tcW w:w="2116" w:type="pct"/>
            <w:tcBorders>
              <w:top w:val="single" w:sz="4" w:space="0" w:color="00000A"/>
              <w:left w:val="single" w:sz="4" w:space="0" w:color="00000A"/>
              <w:bottom w:val="single" w:sz="4" w:space="0" w:color="00000A"/>
              <w:right w:val="single" w:sz="4" w:space="0" w:color="00000A"/>
            </w:tcBorders>
            <w:shd w:val="clear" w:color="auto" w:fill="D5DCE4" w:themeFill="text2" w:themeFillTint="33"/>
            <w:vAlign w:val="center"/>
            <w:hideMark/>
          </w:tcPr>
          <w:p w14:paraId="7224FA8C" w14:textId="77777777" w:rsidR="00C170D4" w:rsidRPr="00F10260" w:rsidRDefault="00C170D4" w:rsidP="00FB544C">
            <w:pPr>
              <w:spacing w:after="0" w:line="240" w:lineRule="auto"/>
              <w:jc w:val="center"/>
              <w:rPr>
                <w:rFonts w:ascii="Times New Roman" w:hAnsi="Times New Roman" w:cs="Times New Roman"/>
              </w:rPr>
            </w:pPr>
            <w:r w:rsidRPr="00F10260">
              <w:rPr>
                <w:rFonts w:ascii="Times New Roman" w:hAnsi="Times New Roman" w:cs="Times New Roman"/>
                <w:b/>
              </w:rPr>
              <w:t>Parametras</w:t>
            </w:r>
          </w:p>
        </w:tc>
        <w:tc>
          <w:tcPr>
            <w:tcW w:w="2534" w:type="pct"/>
            <w:tcBorders>
              <w:top w:val="single" w:sz="4" w:space="0" w:color="00000A"/>
              <w:left w:val="single" w:sz="4" w:space="0" w:color="00000A"/>
              <w:bottom w:val="single" w:sz="4" w:space="0" w:color="00000A"/>
              <w:right w:val="single" w:sz="4" w:space="0" w:color="00000A"/>
            </w:tcBorders>
            <w:shd w:val="clear" w:color="auto" w:fill="D5DCE4" w:themeFill="text2" w:themeFillTint="33"/>
            <w:vAlign w:val="center"/>
            <w:hideMark/>
          </w:tcPr>
          <w:p w14:paraId="0FACD336" w14:textId="77777777" w:rsidR="00C170D4" w:rsidRPr="00F10260" w:rsidRDefault="00C170D4" w:rsidP="00FB544C">
            <w:pPr>
              <w:spacing w:after="0" w:line="240" w:lineRule="auto"/>
              <w:jc w:val="center"/>
              <w:rPr>
                <w:rFonts w:ascii="Times New Roman" w:hAnsi="Times New Roman" w:cs="Times New Roman"/>
              </w:rPr>
            </w:pPr>
            <w:r w:rsidRPr="00F10260">
              <w:rPr>
                <w:rFonts w:ascii="Times New Roman" w:hAnsi="Times New Roman" w:cs="Times New Roman"/>
                <w:b/>
              </w:rPr>
              <w:t>Reikalaujama charakteristika</w:t>
            </w:r>
          </w:p>
        </w:tc>
      </w:tr>
      <w:tr w:rsidR="00C170D4" w:rsidRPr="00F44716" w14:paraId="147F1392"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65A9D76E"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tcPr>
          <w:p w14:paraId="3FBA7539" w14:textId="0D068097" w:rsidR="00C170D4" w:rsidRPr="00F10260" w:rsidRDefault="003B7580" w:rsidP="00FB544C">
            <w:pPr>
              <w:spacing w:after="0" w:line="240" w:lineRule="auto"/>
              <w:rPr>
                <w:rFonts w:ascii="Times New Roman" w:hAnsi="Times New Roman" w:cs="Times New Roman"/>
                <w:bCs/>
              </w:rPr>
            </w:pPr>
            <w:r>
              <w:rPr>
                <w:rFonts w:ascii="Times New Roman" w:hAnsi="Times New Roman" w:cs="Times New Roman"/>
                <w:bCs/>
              </w:rPr>
              <w:t>K</w:t>
            </w:r>
            <w:r w:rsidR="00C170D4">
              <w:rPr>
                <w:rFonts w:ascii="Times New Roman" w:hAnsi="Times New Roman" w:cs="Times New Roman"/>
                <w:bCs/>
              </w:rPr>
              <w:t>iekis</w:t>
            </w:r>
          </w:p>
        </w:tc>
        <w:tc>
          <w:tcPr>
            <w:tcW w:w="2534" w:type="pct"/>
            <w:tcBorders>
              <w:top w:val="single" w:sz="4" w:space="0" w:color="00000A"/>
              <w:left w:val="single" w:sz="4" w:space="0" w:color="00000A"/>
              <w:bottom w:val="single" w:sz="4" w:space="0" w:color="00000A"/>
              <w:right w:val="single" w:sz="4" w:space="0" w:color="00000A"/>
            </w:tcBorders>
            <w:vAlign w:val="center"/>
          </w:tcPr>
          <w:p w14:paraId="6F2FD283" w14:textId="171FE9A6" w:rsidR="00C170D4" w:rsidRPr="00F10260" w:rsidRDefault="00C170D4" w:rsidP="00FB544C">
            <w:pPr>
              <w:spacing w:after="0" w:line="240" w:lineRule="auto"/>
              <w:rPr>
                <w:rFonts w:ascii="Times New Roman" w:hAnsi="Times New Roman" w:cs="Times New Roman"/>
              </w:rPr>
            </w:pPr>
            <w:r>
              <w:rPr>
                <w:rFonts w:ascii="Times New Roman" w:hAnsi="Times New Roman" w:cs="Times New Roman"/>
              </w:rPr>
              <w:t>100 vnt.</w:t>
            </w:r>
          </w:p>
        </w:tc>
      </w:tr>
      <w:tr w:rsidR="00C170D4" w:rsidRPr="00F44716" w14:paraId="37957EA1"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6A1E83D4"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2FB45A45"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bCs/>
              </w:rPr>
              <w:t>Gamintojas</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34F7E561"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Nurodyti.</w:t>
            </w:r>
          </w:p>
        </w:tc>
      </w:tr>
      <w:tr w:rsidR="00C170D4" w:rsidRPr="00F44716" w14:paraId="4D34C7B9"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7D27AD38"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762D292A"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bCs/>
              </w:rPr>
              <w:t>Pavadinimas/</w:t>
            </w:r>
          </w:p>
          <w:p w14:paraId="3D9118C9"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bCs/>
              </w:rPr>
              <w:t>Modelis</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0270997C"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Nurodyti, taip pat pridėti tikslią nuorodą arba dokumentaciją apie produkto atitikimą techninei specifikacijai.</w:t>
            </w:r>
          </w:p>
        </w:tc>
      </w:tr>
      <w:tr w:rsidR="00C170D4" w:rsidRPr="00F44716" w14:paraId="5216EDA8"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7CDEE7A2"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0E69337B"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bCs/>
              </w:rPr>
              <w:t>Kompiuterio tipas</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74E8B273"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„Viskas viename“ (All-in-One PC).</w:t>
            </w:r>
          </w:p>
        </w:tc>
      </w:tr>
      <w:tr w:rsidR="00C170D4" w:rsidRPr="00F44716" w14:paraId="0F891463"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54A82A49"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526B0DB5"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 xml:space="preserve">Procesorius </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6FF9B4C3" w14:textId="7A8B55CE"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 xml:space="preserve">Procesorius ne mažiau </w:t>
            </w:r>
            <w:r>
              <w:rPr>
                <w:rFonts w:ascii="Times New Roman" w:hAnsi="Times New Roman" w:cs="Times New Roman"/>
              </w:rPr>
              <w:t>14</w:t>
            </w:r>
            <w:r w:rsidRPr="00F10260">
              <w:rPr>
                <w:rFonts w:ascii="Times New Roman" w:hAnsi="Times New Roman" w:cs="Times New Roman"/>
              </w:rPr>
              <w:t xml:space="preserve"> branduolių, ne prasčiau kaip </w:t>
            </w:r>
            <w:r>
              <w:rPr>
                <w:rFonts w:ascii="Times New Roman" w:hAnsi="Times New Roman" w:cs="Times New Roman"/>
              </w:rPr>
              <w:t xml:space="preserve">24 </w:t>
            </w:r>
            <w:r w:rsidRPr="00F10260">
              <w:rPr>
                <w:rFonts w:ascii="Times New Roman" w:hAnsi="Times New Roman" w:cs="Times New Roman"/>
              </w:rPr>
              <w:t xml:space="preserve">MB spartinančios atminties. Procesoriaus  našumas turi būti ne mažesnis kaip </w:t>
            </w:r>
            <w:r>
              <w:rPr>
                <w:rFonts w:ascii="Times New Roman" w:hAnsi="Times New Roman" w:cs="Times New Roman"/>
              </w:rPr>
              <w:t>235</w:t>
            </w:r>
            <w:r w:rsidRPr="00F10260">
              <w:rPr>
                <w:rFonts w:ascii="Times New Roman" w:hAnsi="Times New Roman" w:cs="Times New Roman"/>
              </w:rPr>
              <w:t>00 taškų pagal testą Passmark CPU Mark</w:t>
            </w:r>
            <w:r>
              <w:rPr>
                <w:rFonts w:ascii="Times New Roman" w:hAnsi="Times New Roman" w:cs="Times New Roman"/>
              </w:rPr>
              <w:t xml:space="preserve"> arba lygiavertį</w:t>
            </w:r>
            <w:r w:rsidRPr="00F10260">
              <w:rPr>
                <w:rFonts w:ascii="Times New Roman" w:hAnsi="Times New Roman" w:cs="Times New Roman"/>
              </w:rPr>
              <w:t xml:space="preserve">. </w:t>
            </w:r>
            <w:r w:rsidRPr="00F10260">
              <w:rPr>
                <w:rFonts w:ascii="Times New Roman" w:hAnsi="Times New Roman" w:cs="Times New Roman"/>
                <w:b/>
              </w:rPr>
              <w:t xml:space="preserve">Kartu su pasiūlymu </w:t>
            </w:r>
            <w:r w:rsidRPr="00F10260">
              <w:rPr>
                <w:rFonts w:ascii="Times New Roman" w:hAnsi="Times New Roman" w:cs="Times New Roman"/>
              </w:rPr>
              <w:t xml:space="preserve">pateikti atspausdintą išrašą iš </w:t>
            </w:r>
            <w:hyperlink r:id="rId8" w:history="1">
              <w:r w:rsidRPr="00F10260">
                <w:rPr>
                  <w:rStyle w:val="Hyperlink"/>
                  <w:rFonts w:ascii="Times New Roman" w:hAnsi="Times New Roman" w:cs="Times New Roman"/>
                  <w:color w:val="auto"/>
                </w:rPr>
                <w:t>www.cpubenchmark.net</w:t>
              </w:r>
            </w:hyperlink>
            <w:r w:rsidRPr="00F10260">
              <w:rPr>
                <w:rFonts w:ascii="Times New Roman" w:hAnsi="Times New Roman" w:cs="Times New Roman"/>
              </w:rPr>
              <w:t xml:space="preserve"> arba pateikti oficialius gamintojo testų duomenis.</w:t>
            </w:r>
          </w:p>
          <w:p w14:paraId="59989F24"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Būtina nurodyti procesoriaus gamintoją, modelį, dažnį, veikiančių branduolių skaičių, spartinančiosios atminties dydį. Procesoriaus sparta negali būti dirbtinai padidinta.</w:t>
            </w:r>
          </w:p>
          <w:p w14:paraId="4F1DFD1F"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 xml:space="preserve">Procesoriaus išleidimo data ne anksčiau nei </w:t>
            </w:r>
            <w:r w:rsidRPr="00F5374A">
              <w:rPr>
                <w:rFonts w:ascii="Times New Roman" w:hAnsi="Times New Roman" w:cs="Times New Roman"/>
                <w:color w:val="00B0F0"/>
              </w:rPr>
              <w:t>202</w:t>
            </w:r>
            <w:r>
              <w:rPr>
                <w:rFonts w:ascii="Times New Roman" w:hAnsi="Times New Roman" w:cs="Times New Roman"/>
                <w:color w:val="00B0F0"/>
              </w:rPr>
              <w:t>4</w:t>
            </w:r>
            <w:r w:rsidRPr="00F5374A">
              <w:rPr>
                <w:rFonts w:ascii="Times New Roman" w:hAnsi="Times New Roman" w:cs="Times New Roman"/>
                <w:color w:val="00B0F0"/>
              </w:rPr>
              <w:t xml:space="preserve"> </w:t>
            </w:r>
            <w:r w:rsidRPr="00F10260">
              <w:rPr>
                <w:rFonts w:ascii="Times New Roman" w:hAnsi="Times New Roman" w:cs="Times New Roman"/>
              </w:rPr>
              <w:t>metai.</w:t>
            </w:r>
          </w:p>
        </w:tc>
      </w:tr>
      <w:tr w:rsidR="00C170D4" w:rsidRPr="00F44716" w14:paraId="6E929F9A"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18DFD037"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5D4394F0"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Atmintinė</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04B5958E"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Ne mažiau 16 GB DDR</w:t>
            </w:r>
            <w:r>
              <w:rPr>
                <w:rFonts w:ascii="Times New Roman" w:hAnsi="Times New Roman" w:cs="Times New Roman"/>
              </w:rPr>
              <w:t>5</w:t>
            </w:r>
            <w:r w:rsidRPr="00F10260">
              <w:rPr>
                <w:rFonts w:ascii="Times New Roman" w:hAnsi="Times New Roman" w:cs="Times New Roman"/>
              </w:rPr>
              <w:t xml:space="preserve">  tipo </w:t>
            </w:r>
          </w:p>
        </w:tc>
      </w:tr>
      <w:tr w:rsidR="00C170D4" w:rsidRPr="00F44716" w14:paraId="790CB1A5"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0A01CE29"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024EAE13"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Atminties lizdų skaičius</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1F78C4B4"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 xml:space="preserve">Ne mažiau kaip 2 vnt.; ne mažiau kaip 1 laisvas atminties lizdas </w:t>
            </w:r>
          </w:p>
        </w:tc>
      </w:tr>
      <w:tr w:rsidR="00C170D4" w:rsidRPr="00F44716" w14:paraId="4E0FCCB8"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7707FE26"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08ADF7B6"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Atminties plėtros galimybės</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1504B6FE"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Ne mažiau kaip 64 GB.</w:t>
            </w:r>
          </w:p>
        </w:tc>
      </w:tr>
      <w:tr w:rsidR="00C170D4" w:rsidRPr="00F44716" w14:paraId="13A45AC9"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4F2D8922"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20F2B279"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Kietų diskų posistemė</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19B58C9F"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 xml:space="preserve">Vidinis, </w:t>
            </w:r>
            <w:r>
              <w:rPr>
                <w:rFonts w:ascii="Times New Roman" w:hAnsi="Times New Roman" w:cs="Times New Roman"/>
              </w:rPr>
              <w:t>512</w:t>
            </w:r>
            <w:r w:rsidRPr="00F10260">
              <w:rPr>
                <w:rFonts w:ascii="Times New Roman" w:hAnsi="Times New Roman" w:cs="Times New Roman"/>
              </w:rPr>
              <w:t xml:space="preserve"> GB NVME tipo.</w:t>
            </w:r>
          </w:p>
        </w:tc>
      </w:tr>
      <w:tr w:rsidR="00C170D4" w:rsidRPr="00F44716" w14:paraId="116DC4FB"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233B9475"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3FBB1243"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Vaizdo posistemė</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06B8724E" w14:textId="77777777" w:rsidR="00C170D4" w:rsidRPr="00F10260" w:rsidRDefault="00C170D4" w:rsidP="00FB544C">
            <w:pPr>
              <w:spacing w:after="0" w:line="240" w:lineRule="auto"/>
              <w:jc w:val="both"/>
              <w:rPr>
                <w:rFonts w:ascii="Times New Roman" w:hAnsi="Times New Roman" w:cs="Times New Roman"/>
              </w:rPr>
            </w:pPr>
            <w:r>
              <w:rPr>
                <w:rFonts w:ascii="Times New Roman" w:hAnsi="Times New Roman" w:cs="Times New Roman"/>
              </w:rPr>
              <w:t>I</w:t>
            </w:r>
            <w:r w:rsidRPr="003E5FA2">
              <w:rPr>
                <w:rFonts w:ascii="Times New Roman" w:hAnsi="Times New Roman" w:cs="Times New Roman"/>
              </w:rPr>
              <w:t>ntegruota</w:t>
            </w:r>
            <w:r>
              <w:rPr>
                <w:rFonts w:ascii="Times New Roman" w:hAnsi="Times New Roman" w:cs="Times New Roman"/>
              </w:rPr>
              <w:t>.</w:t>
            </w:r>
          </w:p>
        </w:tc>
      </w:tr>
      <w:tr w:rsidR="00C170D4" w:rsidRPr="00F44716" w14:paraId="666F8FF3"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hideMark/>
          </w:tcPr>
          <w:p w14:paraId="3B2A8DA7"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r w:rsidRPr="00F10260">
              <w:rPr>
                <w:rFonts w:ascii="Times New Roman" w:hAnsi="Times New Roman" w:cs="Times New Roman"/>
              </w:rPr>
              <w:t xml:space="preserve"> </w:t>
            </w: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6A89098C"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Prievadai</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26401D72"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Integruoti: Ne mažiau kaip 6 vnt. USB lizdų, bent vienas iš jų USB-C tipo</w:t>
            </w:r>
            <w:r>
              <w:rPr>
                <w:rFonts w:ascii="Times New Roman" w:hAnsi="Times New Roman" w:cs="Times New Roman"/>
              </w:rPr>
              <w:t>/Thunderbolt</w:t>
            </w:r>
            <w:r w:rsidRPr="00F10260">
              <w:rPr>
                <w:rFonts w:ascii="Times New Roman" w:hAnsi="Times New Roman" w:cs="Times New Roman"/>
              </w:rPr>
              <w:t>, 1 vnt. RJ45, 1 vnt. garso įėjimas (3,5</w:t>
            </w:r>
            <w:r>
              <w:rPr>
                <w:rFonts w:ascii="Times New Roman" w:hAnsi="Times New Roman" w:cs="Times New Roman"/>
              </w:rPr>
              <w:t xml:space="preserve"> </w:t>
            </w:r>
            <w:r w:rsidRPr="00F10260">
              <w:rPr>
                <w:rFonts w:ascii="Times New Roman" w:hAnsi="Times New Roman" w:cs="Times New Roman"/>
              </w:rPr>
              <w:t>mm) arba kombinuota ausinių ir mikrofono jungtis (3,5mm), 1 vnt. SD tipo lizdas, 1 vnt</w:t>
            </w:r>
            <w:r>
              <w:rPr>
                <w:rFonts w:ascii="Times New Roman" w:hAnsi="Times New Roman" w:cs="Times New Roman"/>
              </w:rPr>
              <w:t>.</w:t>
            </w:r>
            <w:r w:rsidRPr="00F10260">
              <w:rPr>
                <w:rFonts w:ascii="Times New Roman" w:hAnsi="Times New Roman" w:cs="Times New Roman"/>
              </w:rPr>
              <w:t xml:space="preserve"> DisplayPort, 1 vnt. HDMI.</w:t>
            </w:r>
            <w:r>
              <w:rPr>
                <w:rFonts w:ascii="Times New Roman" w:hAnsi="Times New Roman" w:cs="Times New Roman"/>
              </w:rPr>
              <w:t xml:space="preserve"> </w:t>
            </w:r>
          </w:p>
        </w:tc>
      </w:tr>
      <w:tr w:rsidR="00C170D4" w:rsidRPr="00F44716" w14:paraId="72B04C3E"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60F23E3C"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484A5F49"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Garso sistema</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6836450A"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Integruota, vidini</w:t>
            </w:r>
            <w:r>
              <w:rPr>
                <w:rFonts w:ascii="Times New Roman" w:hAnsi="Times New Roman" w:cs="Times New Roman"/>
              </w:rPr>
              <w:t>s</w:t>
            </w:r>
            <w:r w:rsidRPr="00F10260">
              <w:rPr>
                <w:rFonts w:ascii="Times New Roman" w:hAnsi="Times New Roman" w:cs="Times New Roman"/>
              </w:rPr>
              <w:t xml:space="preserve"> garsiakalbi</w:t>
            </w:r>
            <w:r>
              <w:rPr>
                <w:rFonts w:ascii="Times New Roman" w:hAnsi="Times New Roman" w:cs="Times New Roman"/>
              </w:rPr>
              <w:t>s</w:t>
            </w:r>
            <w:r w:rsidRPr="00F10260">
              <w:rPr>
                <w:rFonts w:ascii="Times New Roman" w:hAnsi="Times New Roman" w:cs="Times New Roman"/>
              </w:rPr>
              <w:t>.</w:t>
            </w:r>
          </w:p>
        </w:tc>
      </w:tr>
      <w:tr w:rsidR="00C170D4" w:rsidRPr="00F44716" w14:paraId="780AA994"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7069D7E3"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278C18ED"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WEB kamera</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44A50082" w14:textId="2BCB674B" w:rsidR="00C170D4" w:rsidRPr="00F10260" w:rsidRDefault="00C170D4" w:rsidP="00FB544C">
            <w:pPr>
              <w:spacing w:after="0" w:line="240" w:lineRule="auto"/>
              <w:jc w:val="both"/>
              <w:rPr>
                <w:rFonts w:ascii="Times New Roman" w:hAnsi="Times New Roman" w:cs="Times New Roman"/>
              </w:rPr>
            </w:pPr>
            <w:r>
              <w:rPr>
                <w:rFonts w:ascii="Times New Roman" w:hAnsi="Times New Roman" w:cs="Times New Roman"/>
              </w:rPr>
              <w:t>Integruota</w:t>
            </w:r>
            <w:r w:rsidRPr="00F10260">
              <w:rPr>
                <w:rFonts w:ascii="Times New Roman" w:hAnsi="Times New Roman" w:cs="Times New Roman"/>
              </w:rPr>
              <w:t xml:space="preserve">, ne prasčiau nei </w:t>
            </w:r>
            <w:bookmarkStart w:id="0" w:name="_Hlk157704577"/>
            <w:r>
              <w:rPr>
                <w:rFonts w:ascii="Times New Roman" w:hAnsi="Times New Roman" w:cs="Times New Roman"/>
                <w:b/>
                <w:bCs/>
              </w:rPr>
              <w:t>2</w:t>
            </w:r>
            <w:r w:rsidRPr="00004EC5">
              <w:rPr>
                <w:rFonts w:ascii="Times New Roman" w:hAnsi="Times New Roman" w:cs="Times New Roman"/>
                <w:b/>
                <w:bCs/>
              </w:rPr>
              <w:t>MP</w:t>
            </w:r>
            <w:bookmarkEnd w:id="0"/>
            <w:r w:rsidRPr="00004EC5">
              <w:rPr>
                <w:rFonts w:ascii="Times New Roman" w:hAnsi="Times New Roman" w:cs="Times New Roman"/>
                <w:b/>
                <w:bCs/>
              </w:rPr>
              <w:t xml:space="preserve"> bei  IR-</w:t>
            </w:r>
            <w:r>
              <w:rPr>
                <w:rFonts w:ascii="Times New Roman" w:hAnsi="Times New Roman" w:cs="Times New Roman"/>
              </w:rPr>
              <w:t xml:space="preserve"> palaikanti Windows Hello funkcionalumą.</w:t>
            </w:r>
          </w:p>
        </w:tc>
      </w:tr>
      <w:tr w:rsidR="00C170D4" w:rsidRPr="00F44716" w14:paraId="00557A7F"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4C188F4C"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653E2C40"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Tinklo adapteris</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1D3484B2"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 xml:space="preserve">Integruotas, ne lėtesnis kaip 10/100/1000 Mbps. </w:t>
            </w:r>
            <w:r>
              <w:rPr>
                <w:rFonts w:ascii="Times New Roman" w:hAnsi="Times New Roman" w:cs="Times New Roman"/>
              </w:rPr>
              <w:t xml:space="preserve">Integruotas belaidžio tinklo adapteris, palaikantis </w:t>
            </w:r>
            <w:r w:rsidRPr="00D52890">
              <w:rPr>
                <w:rFonts w:ascii="Times New Roman" w:hAnsi="Times New Roman" w:cs="Times New Roman"/>
              </w:rPr>
              <w:t xml:space="preserve">Wi-Fi 6E </w:t>
            </w:r>
            <w:r>
              <w:rPr>
                <w:rFonts w:ascii="Times New Roman" w:hAnsi="Times New Roman" w:cs="Times New Roman"/>
              </w:rPr>
              <w:t xml:space="preserve"> ir </w:t>
            </w:r>
            <w:r w:rsidRPr="00D52890">
              <w:rPr>
                <w:rFonts w:ascii="Times New Roman" w:hAnsi="Times New Roman" w:cs="Times New Roman"/>
              </w:rPr>
              <w:t>Bluetooth® 5.3</w:t>
            </w:r>
            <w:r>
              <w:rPr>
                <w:rFonts w:ascii="Times New Roman" w:hAnsi="Times New Roman" w:cs="Times New Roman"/>
              </w:rPr>
              <w:t>.</w:t>
            </w:r>
          </w:p>
        </w:tc>
      </w:tr>
      <w:tr w:rsidR="00C170D4" w:rsidRPr="00F44716" w14:paraId="71B1A42C"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6A4904EC"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0E4EB7B6"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Maitinimo šaltinis</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7CEA6C7F"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 xml:space="preserve">Vidinis arba išorinis maitinimo šaltinis, užtikrinantis stabilų siūlomo kompiuterio darbą. </w:t>
            </w:r>
            <w:r w:rsidRPr="00004EC5">
              <w:rPr>
                <w:rFonts w:ascii="Times New Roman" w:hAnsi="Times New Roman" w:cs="Times New Roman"/>
                <w:b/>
                <w:bCs/>
              </w:rPr>
              <w:t>Efektyvumas ne mažiau nei 87%.</w:t>
            </w:r>
            <w:r w:rsidRPr="00F10260">
              <w:rPr>
                <w:rFonts w:ascii="Times New Roman" w:hAnsi="Times New Roman" w:cs="Times New Roman"/>
              </w:rPr>
              <w:t xml:space="preserve"> </w:t>
            </w:r>
          </w:p>
        </w:tc>
      </w:tr>
      <w:tr w:rsidR="00C170D4" w:rsidRPr="00F44716" w14:paraId="03EED867"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46F42C69"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20589EE0"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Korpusas</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02D3ABFB"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 xml:space="preserve">Integruotas su monitoriumi, „viskas viename“ (all-in-one). </w:t>
            </w:r>
            <w:r w:rsidRPr="0022693D">
              <w:rPr>
                <w:rFonts w:ascii="Times New Roman" w:hAnsi="Times New Roman" w:cs="Times New Roman"/>
                <w:color w:val="00B0F0"/>
              </w:rPr>
              <w:t xml:space="preserve">Negalima siūlyti surenkamo iš atskirų dalių (kompiuterio,  monitoriaus, specialaus laikiklio monitoriuje ar ant stovo ir t.t.) </w:t>
            </w:r>
          </w:p>
        </w:tc>
      </w:tr>
      <w:tr w:rsidR="00C170D4" w:rsidRPr="00F44716" w14:paraId="051A4950"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7CF0ABE6"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37FF9782"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Kensington lock</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636420EE"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Turi būti galimybė prirakinti kompiuterį su Kensington lock ar lygiaverčio tipo užraktu.</w:t>
            </w:r>
          </w:p>
        </w:tc>
      </w:tr>
      <w:tr w:rsidR="00C170D4" w:rsidRPr="00F44716" w14:paraId="731EEB55"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5C7B2AF9"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7C2C7309"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Kompiuterio monitori</w:t>
            </w:r>
            <w:r>
              <w:rPr>
                <w:rFonts w:ascii="Times New Roman" w:hAnsi="Times New Roman" w:cs="Times New Roman"/>
              </w:rPr>
              <w:t>us</w:t>
            </w:r>
            <w:r w:rsidRPr="00F10260">
              <w:rPr>
                <w:rFonts w:ascii="Times New Roman" w:hAnsi="Times New Roman" w:cs="Times New Roman"/>
              </w:rPr>
              <w:t>/ekran</w:t>
            </w:r>
            <w:r>
              <w:rPr>
                <w:rFonts w:ascii="Times New Roman" w:hAnsi="Times New Roman" w:cs="Times New Roman"/>
              </w:rPr>
              <w:t xml:space="preserve">as </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504625A4" w14:textId="77777777" w:rsidR="00C170D4" w:rsidRPr="00F10260" w:rsidRDefault="00C170D4" w:rsidP="00FB544C">
            <w:pPr>
              <w:autoSpaceDE w:val="0"/>
              <w:autoSpaceDN w:val="0"/>
              <w:adjustRightInd w:val="0"/>
              <w:spacing w:after="0" w:line="240" w:lineRule="auto"/>
              <w:jc w:val="both"/>
              <w:rPr>
                <w:rFonts w:ascii="Times New Roman" w:hAnsi="Times New Roman" w:cs="Times New Roman"/>
              </w:rPr>
            </w:pPr>
            <w:r w:rsidRPr="00F10260">
              <w:rPr>
                <w:rFonts w:ascii="Times New Roman" w:hAnsi="Times New Roman" w:cs="Times New Roman"/>
              </w:rPr>
              <w:t>Ne mažiau 23.8”, FHD, raiška ne mažesnė nei 1920 x 1080 taškų, LED apšvietimas, neblizgus, 16:9 formato. Gamintojo stovas, leidžiantis reguliuoti aukštį, pakreipimas kampu (tilt) ir pasukimas šonu (Swivel) funkcionalumai.</w:t>
            </w:r>
          </w:p>
        </w:tc>
      </w:tr>
      <w:tr w:rsidR="00C170D4" w:rsidRPr="00F44716" w14:paraId="1E49EFD0"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043703F5"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tcPr>
          <w:p w14:paraId="4D9F8D05"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Kompiuterio monitorius/ekranas</w:t>
            </w:r>
            <w:r>
              <w:rPr>
                <w:rFonts w:ascii="Times New Roman" w:hAnsi="Times New Roman" w:cs="Times New Roman"/>
              </w:rPr>
              <w:t xml:space="preserve"> </w:t>
            </w:r>
          </w:p>
        </w:tc>
        <w:tc>
          <w:tcPr>
            <w:tcW w:w="2534" w:type="pct"/>
            <w:tcBorders>
              <w:top w:val="single" w:sz="4" w:space="0" w:color="00000A"/>
              <w:left w:val="single" w:sz="4" w:space="0" w:color="00000A"/>
              <w:bottom w:val="single" w:sz="4" w:space="0" w:color="00000A"/>
              <w:right w:val="single" w:sz="4" w:space="0" w:color="00000A"/>
            </w:tcBorders>
            <w:vAlign w:val="center"/>
          </w:tcPr>
          <w:p w14:paraId="7CF1C970" w14:textId="77777777" w:rsidR="00C170D4" w:rsidRDefault="00C170D4" w:rsidP="00FB544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Ekranas privalo  turėti ne daugiau nei </w:t>
            </w:r>
            <w:r w:rsidRPr="002B4CDF">
              <w:rPr>
                <w:rFonts w:ascii="Times New Roman" w:hAnsi="Times New Roman" w:cs="Times New Roman"/>
              </w:rPr>
              <w:t xml:space="preserve"> 0,1 mg</w:t>
            </w:r>
            <w:r>
              <w:rPr>
                <w:rFonts w:ascii="Times New Roman" w:hAnsi="Times New Roman" w:cs="Times New Roman"/>
              </w:rPr>
              <w:t xml:space="preserve"> </w:t>
            </w:r>
            <w:r w:rsidRPr="00CF7BB1">
              <w:rPr>
                <w:rFonts w:ascii="Times New Roman" w:hAnsi="Times New Roman" w:cs="Times New Roman"/>
              </w:rPr>
              <w:t>gyvsidabrio</w:t>
            </w:r>
            <w:r>
              <w:rPr>
                <w:rFonts w:ascii="Times New Roman" w:hAnsi="Times New Roman" w:cs="Times New Roman"/>
              </w:rPr>
              <w:t>. Pateikti tai įrodanti dokumentą.</w:t>
            </w:r>
          </w:p>
          <w:p w14:paraId="62C9B89C" w14:textId="77777777" w:rsidR="00C170D4" w:rsidRPr="00F10260" w:rsidRDefault="00C170D4" w:rsidP="00FB544C">
            <w:pPr>
              <w:autoSpaceDE w:val="0"/>
              <w:autoSpaceDN w:val="0"/>
              <w:adjustRightInd w:val="0"/>
              <w:spacing w:after="0" w:line="240" w:lineRule="auto"/>
              <w:jc w:val="both"/>
              <w:rPr>
                <w:rFonts w:ascii="Times New Roman" w:hAnsi="Times New Roman" w:cs="Times New Roman"/>
              </w:rPr>
            </w:pPr>
          </w:p>
        </w:tc>
      </w:tr>
      <w:tr w:rsidR="00C170D4" w:rsidRPr="00F44716" w14:paraId="73FA05D6"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1581D183"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tcPr>
          <w:p w14:paraId="304F44FD"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Kompiuterio monitorius/ekranas</w:t>
            </w:r>
          </w:p>
        </w:tc>
        <w:tc>
          <w:tcPr>
            <w:tcW w:w="2534" w:type="pct"/>
            <w:tcBorders>
              <w:top w:val="single" w:sz="4" w:space="0" w:color="00000A"/>
              <w:left w:val="single" w:sz="4" w:space="0" w:color="00000A"/>
              <w:bottom w:val="single" w:sz="4" w:space="0" w:color="00000A"/>
              <w:right w:val="single" w:sz="4" w:space="0" w:color="00000A"/>
            </w:tcBorders>
            <w:vAlign w:val="center"/>
          </w:tcPr>
          <w:p w14:paraId="6C1672CD" w14:textId="77777777" w:rsidR="00C170D4" w:rsidRPr="00553548" w:rsidRDefault="00C170D4" w:rsidP="00FB544C">
            <w:pPr>
              <w:autoSpaceDE w:val="0"/>
              <w:autoSpaceDN w:val="0"/>
              <w:adjustRightInd w:val="0"/>
              <w:spacing w:after="0" w:line="240" w:lineRule="auto"/>
              <w:jc w:val="both"/>
              <w:rPr>
                <w:rFonts w:ascii="Times New Roman" w:hAnsi="Times New Roman" w:cs="Times New Roman"/>
              </w:rPr>
            </w:pPr>
            <w:r w:rsidRPr="00553548">
              <w:rPr>
                <w:rFonts w:ascii="Times New Roman" w:hAnsi="Times New Roman" w:cs="Times New Roman"/>
              </w:rPr>
              <w:t xml:space="preserve">Ne prasčiau nei 250 Nits. Kontrastas ne prasčiau nei </w:t>
            </w:r>
            <w:r>
              <w:rPr>
                <w:rFonts w:ascii="Times New Roman" w:hAnsi="Times New Roman" w:cs="Times New Roman"/>
              </w:rPr>
              <w:t>10</w:t>
            </w:r>
            <w:r w:rsidRPr="00553548">
              <w:rPr>
                <w:rFonts w:ascii="Times New Roman" w:hAnsi="Times New Roman" w:cs="Times New Roman"/>
              </w:rPr>
              <w:t xml:space="preserve">00:1. Ekranas </w:t>
            </w:r>
            <w:r>
              <w:rPr>
                <w:rFonts w:ascii="Times New Roman" w:hAnsi="Times New Roman" w:cs="Times New Roman"/>
              </w:rPr>
              <w:t>turi mėlynos spalvos  spinduliavimą mažinanti funkcionalumą (</w:t>
            </w:r>
            <w:r w:rsidRPr="000B313D">
              <w:rPr>
                <w:rFonts w:ascii="Times New Roman" w:hAnsi="Times New Roman" w:cs="Times New Roman"/>
              </w:rPr>
              <w:t>Low Blue Light</w:t>
            </w:r>
            <w:r>
              <w:rPr>
                <w:rFonts w:ascii="Times New Roman" w:hAnsi="Times New Roman" w:cs="Times New Roman"/>
              </w:rPr>
              <w:t xml:space="preserve"> arba lygiavertis). </w:t>
            </w:r>
          </w:p>
        </w:tc>
      </w:tr>
      <w:tr w:rsidR="00C170D4" w:rsidRPr="00F44716" w14:paraId="734A4BA2"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59BEE4F7"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0B62CC3F" w14:textId="77777777" w:rsidR="00C170D4" w:rsidRPr="003F77A5" w:rsidRDefault="00C170D4" w:rsidP="00FB544C">
            <w:pPr>
              <w:spacing w:after="0" w:line="240" w:lineRule="auto"/>
              <w:rPr>
                <w:rFonts w:ascii="Times New Roman" w:hAnsi="Times New Roman" w:cs="Times New Roman"/>
                <w:b/>
                <w:bCs/>
              </w:rPr>
            </w:pPr>
            <w:r w:rsidRPr="003F77A5">
              <w:rPr>
                <w:rFonts w:ascii="Times New Roman" w:hAnsi="Times New Roman" w:cs="Times New Roman"/>
                <w:b/>
                <w:bCs/>
              </w:rPr>
              <w:t xml:space="preserve">Klaviatūra </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684251AB" w14:textId="02C36162" w:rsidR="00C170D4" w:rsidRPr="003F77A5" w:rsidRDefault="00C170D4" w:rsidP="00747763">
            <w:pPr>
              <w:spacing w:after="0" w:line="240" w:lineRule="auto"/>
              <w:jc w:val="both"/>
              <w:rPr>
                <w:rFonts w:ascii="Times New Roman" w:hAnsi="Times New Roman" w:cs="Times New Roman"/>
                <w:b/>
                <w:bCs/>
              </w:rPr>
            </w:pPr>
            <w:r>
              <w:rPr>
                <w:rFonts w:ascii="Times New Roman" w:hAnsi="Times New Roman" w:cs="Times New Roman"/>
                <w:b/>
                <w:bCs/>
                <w:lang w:eastAsia="lt-LT"/>
              </w:rPr>
              <w:t>T</w:t>
            </w:r>
            <w:r w:rsidRPr="00747763">
              <w:rPr>
                <w:rFonts w:ascii="Times New Roman" w:hAnsi="Times New Roman" w:cs="Times New Roman"/>
                <w:b/>
                <w:bCs/>
                <w:lang w:eastAsia="lt-LT"/>
              </w:rPr>
              <w:t>uri būti suderinami su siūlomu kompiuteriu</w:t>
            </w:r>
            <w:r>
              <w:rPr>
                <w:rFonts w:ascii="Times New Roman" w:hAnsi="Times New Roman" w:cs="Times New Roman"/>
                <w:b/>
                <w:bCs/>
                <w:lang w:eastAsia="lt-LT"/>
              </w:rPr>
              <w:t xml:space="preserve">, </w:t>
            </w:r>
            <w:r w:rsidRPr="003F77A5">
              <w:rPr>
                <w:rFonts w:ascii="Times New Roman" w:hAnsi="Times New Roman" w:cs="Times New Roman"/>
                <w:b/>
                <w:bCs/>
                <w:lang w:eastAsia="lt-LT"/>
              </w:rPr>
              <w:t xml:space="preserve">su lotyniškomis, lietuviškomis išgraviruotomis raidėmis. </w:t>
            </w:r>
          </w:p>
        </w:tc>
      </w:tr>
      <w:tr w:rsidR="00C170D4" w:rsidRPr="00F44716" w14:paraId="2B2D817A"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04448442"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53929BF0" w14:textId="77777777" w:rsidR="00C170D4" w:rsidRPr="003F77A5" w:rsidRDefault="00C170D4" w:rsidP="00FB544C">
            <w:pPr>
              <w:spacing w:after="0" w:line="240" w:lineRule="auto"/>
              <w:rPr>
                <w:rFonts w:ascii="Times New Roman" w:hAnsi="Times New Roman" w:cs="Times New Roman"/>
                <w:b/>
                <w:bCs/>
              </w:rPr>
            </w:pPr>
            <w:r w:rsidRPr="003F77A5">
              <w:rPr>
                <w:rFonts w:ascii="Times New Roman" w:hAnsi="Times New Roman" w:cs="Times New Roman"/>
                <w:b/>
                <w:bCs/>
              </w:rPr>
              <w:t xml:space="preserve">Pelė </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3A75165D" w14:textId="438CCED6" w:rsidR="00C170D4" w:rsidRPr="003F77A5" w:rsidRDefault="00C170D4" w:rsidP="00FB544C">
            <w:pPr>
              <w:spacing w:after="0" w:line="240" w:lineRule="auto"/>
              <w:jc w:val="both"/>
              <w:rPr>
                <w:rFonts w:ascii="Times New Roman" w:hAnsi="Times New Roman" w:cs="Times New Roman"/>
                <w:b/>
                <w:bCs/>
              </w:rPr>
            </w:pPr>
            <w:r>
              <w:rPr>
                <w:rFonts w:ascii="Times New Roman" w:hAnsi="Times New Roman" w:cs="Times New Roman"/>
                <w:b/>
                <w:bCs/>
                <w:lang w:eastAsia="lt-LT"/>
              </w:rPr>
              <w:t>T</w:t>
            </w:r>
            <w:r w:rsidRPr="00747763">
              <w:rPr>
                <w:rFonts w:ascii="Times New Roman" w:hAnsi="Times New Roman" w:cs="Times New Roman"/>
                <w:b/>
                <w:bCs/>
                <w:lang w:eastAsia="lt-LT"/>
              </w:rPr>
              <w:t>uri būti suderinami su siūlomu kompiuteriu</w:t>
            </w:r>
            <w:r>
              <w:rPr>
                <w:rFonts w:ascii="Times New Roman" w:hAnsi="Times New Roman" w:cs="Times New Roman"/>
                <w:b/>
                <w:bCs/>
                <w:lang w:eastAsia="lt-LT"/>
              </w:rPr>
              <w:t xml:space="preserve">, </w:t>
            </w:r>
            <w:r w:rsidRPr="003F77A5">
              <w:rPr>
                <w:rFonts w:ascii="Times New Roman" w:hAnsi="Times New Roman" w:cs="Times New Roman"/>
                <w:b/>
                <w:bCs/>
              </w:rPr>
              <w:t>USB tipo, optinė, dviejų klavišų su ratuku.</w:t>
            </w:r>
          </w:p>
        </w:tc>
      </w:tr>
      <w:tr w:rsidR="00C170D4" w:rsidRPr="00F44716" w14:paraId="1A07D3E7"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0BCCE995"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tcPr>
          <w:p w14:paraId="4F29BED0"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Operacinė sistema</w:t>
            </w:r>
          </w:p>
        </w:tc>
        <w:tc>
          <w:tcPr>
            <w:tcW w:w="2534" w:type="pct"/>
            <w:tcBorders>
              <w:top w:val="single" w:sz="4" w:space="0" w:color="00000A"/>
              <w:left w:val="single" w:sz="4" w:space="0" w:color="00000A"/>
              <w:bottom w:val="single" w:sz="4" w:space="0" w:color="00000A"/>
              <w:right w:val="single" w:sz="4" w:space="0" w:color="00000A"/>
            </w:tcBorders>
            <w:vAlign w:val="center"/>
          </w:tcPr>
          <w:p w14:paraId="0F8A088F" w14:textId="67E48DF5" w:rsidR="00C170D4" w:rsidRPr="00F10260" w:rsidRDefault="00C170D4" w:rsidP="00FB544C">
            <w:pPr>
              <w:spacing w:after="0" w:line="240" w:lineRule="auto"/>
              <w:jc w:val="both"/>
              <w:rPr>
                <w:rFonts w:ascii="Times New Roman" w:hAnsi="Times New Roman" w:cs="Times New Roman"/>
              </w:rPr>
            </w:pPr>
            <w:r w:rsidRPr="00F10260">
              <w:rPr>
                <w:rFonts w:ascii="Times New Roman" w:eastAsia="Times New Roman" w:hAnsi="Times New Roman" w:cs="Times New Roman"/>
                <w:lang w:eastAsia="lt-LT"/>
              </w:rPr>
              <w:t xml:space="preserve">Microsoft Windows 11 PRO </w:t>
            </w:r>
            <w:r w:rsidRPr="00CE4E52">
              <w:rPr>
                <w:rFonts w:ascii="Times New Roman" w:eastAsia="Times New Roman" w:hAnsi="Times New Roman" w:cs="Times New Roman"/>
                <w:lang w:eastAsia="lt-LT"/>
              </w:rPr>
              <w:t>arba suderinama operacinė sistema, užtikrinanti pilną naudojamų sistemų veikimą.</w:t>
            </w:r>
          </w:p>
        </w:tc>
      </w:tr>
      <w:tr w:rsidR="00C170D4" w:rsidRPr="00F44716" w14:paraId="47F43AC7"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395904E8"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271E16C5"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Suderinamumas su operacine sistema</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485C38EA"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Siūlomi stacionarūs kompiuteriai</w:t>
            </w:r>
            <w:r w:rsidRPr="00F10260">
              <w:rPr>
                <w:rFonts w:ascii="Times New Roman" w:eastAsia="Tahoma" w:hAnsi="Times New Roman" w:cs="Times New Roman"/>
              </w:rPr>
              <w:t xml:space="preserve"> (SK) </w:t>
            </w:r>
            <w:r w:rsidRPr="00F10260">
              <w:rPr>
                <w:rFonts w:ascii="Times New Roman" w:hAnsi="Times New Roman" w:cs="Times New Roman"/>
              </w:rPr>
              <w:t>turi</w:t>
            </w:r>
            <w:r w:rsidRPr="00F10260">
              <w:rPr>
                <w:rFonts w:ascii="Times New Roman" w:eastAsia="Tahoma" w:hAnsi="Times New Roman" w:cs="Times New Roman"/>
              </w:rPr>
              <w:t xml:space="preserve"> </w:t>
            </w:r>
            <w:r w:rsidRPr="00F10260">
              <w:rPr>
                <w:rFonts w:ascii="Times New Roman" w:hAnsi="Times New Roman" w:cs="Times New Roman"/>
              </w:rPr>
              <w:t>būti</w:t>
            </w:r>
            <w:r w:rsidRPr="00F10260">
              <w:rPr>
                <w:rFonts w:ascii="Times New Roman" w:eastAsia="Tahoma" w:hAnsi="Times New Roman" w:cs="Times New Roman"/>
              </w:rPr>
              <w:t xml:space="preserve"> </w:t>
            </w:r>
            <w:r w:rsidRPr="00F10260">
              <w:rPr>
                <w:rFonts w:ascii="Times New Roman" w:hAnsi="Times New Roman" w:cs="Times New Roman"/>
              </w:rPr>
              <w:t>sertifikuoti</w:t>
            </w:r>
            <w:r w:rsidRPr="00F10260">
              <w:rPr>
                <w:rFonts w:ascii="Times New Roman" w:eastAsia="Tahoma" w:hAnsi="Times New Roman" w:cs="Times New Roman"/>
              </w:rPr>
              <w:t xml:space="preserve"> </w:t>
            </w:r>
            <w:r w:rsidRPr="00F10260">
              <w:rPr>
                <w:rFonts w:ascii="Times New Roman" w:hAnsi="Times New Roman" w:cs="Times New Roman"/>
              </w:rPr>
              <w:t>darbui</w:t>
            </w:r>
            <w:r w:rsidRPr="00F10260">
              <w:rPr>
                <w:rFonts w:ascii="Times New Roman" w:eastAsia="Tahoma" w:hAnsi="Times New Roman" w:cs="Times New Roman"/>
              </w:rPr>
              <w:t xml:space="preserve"> </w:t>
            </w:r>
            <w:r w:rsidRPr="00F10260">
              <w:rPr>
                <w:rFonts w:ascii="Times New Roman" w:hAnsi="Times New Roman" w:cs="Times New Roman"/>
              </w:rPr>
              <w:t>su</w:t>
            </w:r>
            <w:r w:rsidRPr="00F10260">
              <w:rPr>
                <w:rFonts w:ascii="Times New Roman" w:eastAsia="Tahoma" w:hAnsi="Times New Roman" w:cs="Times New Roman"/>
              </w:rPr>
              <w:t xml:space="preserve"> </w:t>
            </w:r>
            <w:r w:rsidRPr="00F10260">
              <w:rPr>
                <w:rFonts w:ascii="Times New Roman" w:hAnsi="Times New Roman" w:cs="Times New Roman"/>
              </w:rPr>
              <w:t>MS</w:t>
            </w:r>
            <w:r w:rsidRPr="00F10260">
              <w:rPr>
                <w:rFonts w:ascii="Times New Roman" w:eastAsia="Tahoma" w:hAnsi="Times New Roman" w:cs="Times New Roman"/>
              </w:rPr>
              <w:t xml:space="preserve"> </w:t>
            </w:r>
            <w:r w:rsidRPr="00F10260">
              <w:rPr>
                <w:rFonts w:ascii="Times New Roman" w:hAnsi="Times New Roman" w:cs="Times New Roman"/>
              </w:rPr>
              <w:t>Windows</w:t>
            </w:r>
            <w:r w:rsidRPr="00F10260">
              <w:rPr>
                <w:rFonts w:ascii="Times New Roman" w:eastAsia="Tahoma" w:hAnsi="Times New Roman" w:cs="Times New Roman"/>
              </w:rPr>
              <w:t xml:space="preserve"> </w:t>
            </w:r>
            <w:r w:rsidRPr="00F10260">
              <w:rPr>
                <w:rFonts w:ascii="Times New Roman" w:hAnsi="Times New Roman" w:cs="Times New Roman"/>
              </w:rPr>
              <w:t>operacine sistema. Informacija</w:t>
            </w:r>
            <w:r w:rsidRPr="00F10260">
              <w:rPr>
                <w:rFonts w:ascii="Times New Roman" w:eastAsia="Tahoma" w:hAnsi="Times New Roman" w:cs="Times New Roman"/>
              </w:rPr>
              <w:t xml:space="preserve"> </w:t>
            </w:r>
            <w:r w:rsidRPr="00F10260">
              <w:rPr>
                <w:rFonts w:ascii="Times New Roman" w:hAnsi="Times New Roman" w:cs="Times New Roman"/>
              </w:rPr>
              <w:t>apie</w:t>
            </w:r>
            <w:r w:rsidRPr="00F10260">
              <w:rPr>
                <w:rFonts w:ascii="Times New Roman" w:eastAsia="Tahoma" w:hAnsi="Times New Roman" w:cs="Times New Roman"/>
              </w:rPr>
              <w:t xml:space="preserve"> </w:t>
            </w:r>
            <w:r w:rsidRPr="00F10260">
              <w:rPr>
                <w:rFonts w:ascii="Times New Roman" w:hAnsi="Times New Roman" w:cs="Times New Roman"/>
              </w:rPr>
              <w:t>sertifikavimą</w:t>
            </w:r>
            <w:r w:rsidRPr="00F10260">
              <w:rPr>
                <w:rFonts w:ascii="Times New Roman" w:eastAsia="Tahoma" w:hAnsi="Times New Roman" w:cs="Times New Roman"/>
              </w:rPr>
              <w:t xml:space="preserve"> </w:t>
            </w:r>
            <w:r w:rsidRPr="00F10260">
              <w:rPr>
                <w:rFonts w:ascii="Times New Roman" w:hAnsi="Times New Roman" w:cs="Times New Roman"/>
              </w:rPr>
              <w:t>turi</w:t>
            </w:r>
            <w:r w:rsidRPr="00F10260">
              <w:rPr>
                <w:rFonts w:ascii="Times New Roman" w:eastAsia="Tahoma" w:hAnsi="Times New Roman" w:cs="Times New Roman"/>
              </w:rPr>
              <w:t xml:space="preserve"> </w:t>
            </w:r>
            <w:r w:rsidRPr="00F10260">
              <w:rPr>
                <w:rFonts w:ascii="Times New Roman" w:hAnsi="Times New Roman" w:cs="Times New Roman"/>
              </w:rPr>
              <w:t>būti</w:t>
            </w:r>
            <w:r w:rsidRPr="00F10260">
              <w:rPr>
                <w:rFonts w:ascii="Times New Roman" w:eastAsia="Tahoma" w:hAnsi="Times New Roman" w:cs="Times New Roman"/>
              </w:rPr>
              <w:t xml:space="preserve"> </w:t>
            </w:r>
            <w:r w:rsidRPr="00F10260">
              <w:rPr>
                <w:rFonts w:ascii="Times New Roman" w:hAnsi="Times New Roman" w:cs="Times New Roman"/>
              </w:rPr>
              <w:t>pateikta</w:t>
            </w:r>
            <w:r w:rsidRPr="00F10260">
              <w:rPr>
                <w:rFonts w:ascii="Times New Roman" w:eastAsia="Tahoma" w:hAnsi="Times New Roman" w:cs="Times New Roman"/>
              </w:rPr>
              <w:t xml:space="preserve"> </w:t>
            </w:r>
            <w:r w:rsidRPr="00F10260">
              <w:rPr>
                <w:rFonts w:ascii="Times New Roman" w:hAnsi="Times New Roman" w:cs="Times New Roman"/>
              </w:rPr>
              <w:t>oficialioje</w:t>
            </w:r>
            <w:r w:rsidRPr="00F10260">
              <w:rPr>
                <w:rFonts w:ascii="Times New Roman" w:eastAsia="Tahoma" w:hAnsi="Times New Roman" w:cs="Times New Roman"/>
              </w:rPr>
              <w:t xml:space="preserve"> </w:t>
            </w:r>
            <w:r w:rsidRPr="00F10260">
              <w:rPr>
                <w:rFonts w:ascii="Times New Roman" w:hAnsi="Times New Roman" w:cs="Times New Roman"/>
              </w:rPr>
              <w:t>programinės</w:t>
            </w:r>
            <w:r w:rsidRPr="00F10260">
              <w:rPr>
                <w:rFonts w:ascii="Times New Roman" w:eastAsia="Tahoma" w:hAnsi="Times New Roman" w:cs="Times New Roman"/>
              </w:rPr>
              <w:t xml:space="preserve"> </w:t>
            </w:r>
            <w:r w:rsidRPr="00F10260">
              <w:rPr>
                <w:rFonts w:ascii="Times New Roman" w:hAnsi="Times New Roman" w:cs="Times New Roman"/>
              </w:rPr>
              <w:t>įrangos</w:t>
            </w:r>
            <w:r w:rsidRPr="00F10260">
              <w:rPr>
                <w:rFonts w:ascii="Times New Roman" w:eastAsia="Tahoma" w:hAnsi="Times New Roman" w:cs="Times New Roman"/>
              </w:rPr>
              <w:t xml:space="preserve"> </w:t>
            </w:r>
            <w:r w:rsidRPr="00F10260">
              <w:rPr>
                <w:rFonts w:ascii="Times New Roman" w:hAnsi="Times New Roman" w:cs="Times New Roman"/>
              </w:rPr>
              <w:t>gamintojos</w:t>
            </w:r>
            <w:r w:rsidRPr="00F10260">
              <w:rPr>
                <w:rFonts w:ascii="Times New Roman" w:eastAsia="Tahoma" w:hAnsi="Times New Roman" w:cs="Times New Roman"/>
              </w:rPr>
              <w:t xml:space="preserve"> </w:t>
            </w:r>
            <w:r w:rsidRPr="00F10260">
              <w:rPr>
                <w:rFonts w:ascii="Times New Roman" w:hAnsi="Times New Roman" w:cs="Times New Roman"/>
              </w:rPr>
              <w:t>svetainėje</w:t>
            </w:r>
            <w:r w:rsidRPr="00F10260">
              <w:rPr>
                <w:rFonts w:ascii="Times New Roman" w:eastAsia="Tahoma" w:hAnsi="Times New Roman" w:cs="Times New Roman"/>
              </w:rPr>
              <w:t xml:space="preserve"> </w:t>
            </w:r>
            <w:r w:rsidRPr="00F10260">
              <w:rPr>
                <w:rFonts w:ascii="Times New Roman" w:hAnsi="Times New Roman" w:cs="Times New Roman"/>
              </w:rPr>
              <w:t>arba</w:t>
            </w:r>
            <w:r w:rsidRPr="00F10260">
              <w:rPr>
                <w:rFonts w:ascii="Times New Roman" w:eastAsia="Tahoma" w:hAnsi="Times New Roman" w:cs="Times New Roman"/>
              </w:rPr>
              <w:t xml:space="preserve"> stacionaraus </w:t>
            </w:r>
            <w:r w:rsidRPr="00F10260">
              <w:rPr>
                <w:rFonts w:ascii="Times New Roman" w:hAnsi="Times New Roman" w:cs="Times New Roman"/>
              </w:rPr>
              <w:t>kompiuterio</w:t>
            </w:r>
            <w:r w:rsidRPr="00F10260">
              <w:rPr>
                <w:rFonts w:ascii="Times New Roman" w:eastAsia="Tahoma" w:hAnsi="Times New Roman" w:cs="Times New Roman"/>
              </w:rPr>
              <w:t xml:space="preserve"> (SK) </w:t>
            </w:r>
            <w:r w:rsidRPr="00F10260">
              <w:rPr>
                <w:rFonts w:ascii="Times New Roman" w:hAnsi="Times New Roman" w:cs="Times New Roman"/>
              </w:rPr>
              <w:t>gamintojo</w:t>
            </w:r>
            <w:r w:rsidRPr="00F10260">
              <w:rPr>
                <w:rFonts w:ascii="Times New Roman" w:eastAsia="Tahoma" w:hAnsi="Times New Roman" w:cs="Times New Roman"/>
              </w:rPr>
              <w:t xml:space="preserve"> </w:t>
            </w:r>
            <w:r w:rsidRPr="00F10260">
              <w:rPr>
                <w:rFonts w:ascii="Times New Roman" w:hAnsi="Times New Roman" w:cs="Times New Roman"/>
              </w:rPr>
              <w:t xml:space="preserve">dokumentacijoje. </w:t>
            </w:r>
            <w:r w:rsidRPr="00F10260">
              <w:rPr>
                <w:rFonts w:ascii="Times New Roman" w:hAnsi="Times New Roman" w:cs="Times New Roman"/>
                <w:b/>
              </w:rPr>
              <w:t>Ši informacija pateikiama kartu su pasiūlymu.</w:t>
            </w:r>
          </w:p>
        </w:tc>
      </w:tr>
      <w:tr w:rsidR="00C170D4" w:rsidRPr="00F44716" w14:paraId="17601B4A"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7F7FBBE1"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tcPr>
          <w:p w14:paraId="6257B3E7" w14:textId="77777777" w:rsidR="00C170D4" w:rsidRPr="00F10260" w:rsidRDefault="00C170D4" w:rsidP="00FB544C">
            <w:pPr>
              <w:spacing w:after="0" w:line="240" w:lineRule="auto"/>
              <w:rPr>
                <w:rFonts w:ascii="Times New Roman" w:hAnsi="Times New Roman" w:cs="Times New Roman"/>
              </w:rPr>
            </w:pPr>
            <w:r>
              <w:rPr>
                <w:rFonts w:ascii="Times New Roman" w:hAnsi="Times New Roman" w:cs="Times New Roman"/>
              </w:rPr>
              <w:t>Saugumo reikalavimai.</w:t>
            </w:r>
          </w:p>
        </w:tc>
        <w:tc>
          <w:tcPr>
            <w:tcW w:w="2534" w:type="pct"/>
            <w:tcBorders>
              <w:top w:val="single" w:sz="4" w:space="0" w:color="00000A"/>
              <w:left w:val="single" w:sz="4" w:space="0" w:color="00000A"/>
              <w:bottom w:val="single" w:sz="4" w:space="0" w:color="00000A"/>
              <w:right w:val="single" w:sz="4" w:space="0" w:color="00000A"/>
            </w:tcBorders>
            <w:vAlign w:val="center"/>
          </w:tcPr>
          <w:p w14:paraId="599D86D9" w14:textId="77777777" w:rsidR="00C170D4" w:rsidRDefault="00C170D4" w:rsidP="00FB544C">
            <w:pPr>
              <w:spacing w:after="0" w:line="240" w:lineRule="auto"/>
              <w:jc w:val="both"/>
              <w:rPr>
                <w:rFonts w:ascii="Times New Roman" w:hAnsi="Times New Roman" w:cs="Times New Roman"/>
              </w:rPr>
            </w:pPr>
            <w:r>
              <w:rPr>
                <w:rFonts w:ascii="Times New Roman" w:hAnsi="Times New Roman" w:cs="Times New Roman"/>
              </w:rPr>
              <w:t xml:space="preserve">Turi būti integruotas TPM 2.0 arba lygiavertis saugumo modulis. </w:t>
            </w:r>
          </w:p>
          <w:p w14:paraId="0B4B1C2F" w14:textId="77777777" w:rsidR="00C170D4" w:rsidRPr="00F10260" w:rsidRDefault="00C170D4" w:rsidP="00FB544C">
            <w:pPr>
              <w:spacing w:after="0" w:line="240" w:lineRule="auto"/>
              <w:jc w:val="both"/>
              <w:rPr>
                <w:rFonts w:ascii="Times New Roman" w:hAnsi="Times New Roman" w:cs="Times New Roman"/>
              </w:rPr>
            </w:pPr>
            <w:r>
              <w:rPr>
                <w:rFonts w:ascii="Times New Roman" w:hAnsi="Times New Roman" w:cs="Times New Roman"/>
              </w:rPr>
              <w:t>Turi būti galimybė pasiekti kompiuterį nuotolinių būdų nepriklausomai nuo kompiuterio operacinės sistemos. Pvz. Dash ar vPro funkcionalumas arba lygiavertis.</w:t>
            </w:r>
          </w:p>
        </w:tc>
      </w:tr>
      <w:tr w:rsidR="00C170D4" w:rsidRPr="00F44716" w14:paraId="03B0FE79"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5D03B4EE"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72410080"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Bendri reikalavimai</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42BD19DF"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hAnsi="Times New Roman" w:cs="Times New Roman"/>
              </w:rPr>
              <w:t>Visa įranga turi būti gamykliškai nauja „brand new“. Gamykliškai atnaujinti „renew“ / „refurbished“ /„remarked“ komponentai neleistini.</w:t>
            </w:r>
            <w:r>
              <w:rPr>
                <w:rFonts w:ascii="Times New Roman" w:hAnsi="Times New Roman" w:cs="Times New Roman"/>
              </w:rPr>
              <w:t xml:space="preserve"> Negalima siūlyti paskelbtų apie gamybos pabaigą (angl. EOL) modelių.</w:t>
            </w:r>
          </w:p>
        </w:tc>
      </w:tr>
      <w:tr w:rsidR="00C170D4" w:rsidRPr="00F44716" w14:paraId="5AED85B4"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381F16A3"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1BB44B47"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Surinkimo reikalavimai</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6EB89105" w14:textId="77777777" w:rsidR="00C170D4" w:rsidRPr="00F10260" w:rsidRDefault="00C170D4" w:rsidP="00FB544C">
            <w:pPr>
              <w:keepNext/>
              <w:tabs>
                <w:tab w:val="left" w:pos="7655"/>
              </w:tabs>
              <w:spacing w:after="0" w:line="240" w:lineRule="auto"/>
              <w:jc w:val="both"/>
              <w:rPr>
                <w:rFonts w:ascii="Times New Roman" w:hAnsi="Times New Roman" w:cs="Times New Roman"/>
              </w:rPr>
            </w:pPr>
            <w:r w:rsidRPr="00F10260">
              <w:rPr>
                <w:rFonts w:ascii="Times New Roman" w:hAnsi="Times New Roman" w:cs="Times New Roman"/>
                <w:lang w:eastAsia="lt-LT"/>
              </w:rPr>
              <w:t>Visi siūlomi stacionarūs kompiuteriai (SK) turi būti vienodi (to paties gamintojo, to paties modelio). Stacionarų kompiuterį (SK) sudarantys aparatiniai komponentai privalo būti pilnai sumontuoti į kompiuterį gamintojo gamykloje</w:t>
            </w:r>
            <w:r>
              <w:rPr>
                <w:rFonts w:ascii="Times New Roman" w:hAnsi="Times New Roman" w:cs="Times New Roman"/>
                <w:lang w:eastAsia="lt-LT"/>
              </w:rPr>
              <w:t xml:space="preserve"> ir markiruoti gamintojo ženklais.</w:t>
            </w:r>
          </w:p>
        </w:tc>
      </w:tr>
      <w:tr w:rsidR="00C170D4" w:rsidRPr="00F44716" w14:paraId="3F4F9E1D"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652F24C1"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5CA1DC33" w14:textId="77777777" w:rsidR="00C170D4" w:rsidRPr="00F10260" w:rsidRDefault="00C170D4" w:rsidP="00FB544C">
            <w:pPr>
              <w:spacing w:after="0" w:line="240" w:lineRule="auto"/>
              <w:rPr>
                <w:rFonts w:ascii="Times New Roman" w:hAnsi="Times New Roman" w:cs="Times New Roman"/>
              </w:rPr>
            </w:pPr>
            <w:r w:rsidRPr="00F10260">
              <w:rPr>
                <w:rFonts w:ascii="Times New Roman" w:hAnsi="Times New Roman" w:cs="Times New Roman"/>
              </w:rPr>
              <w:t>Gamintojo gamybos kokybės ir aplinkosaugos reikalavimai</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4889736F" w14:textId="77777777" w:rsidR="00C170D4" w:rsidRDefault="00C170D4" w:rsidP="00FB544C">
            <w:pPr>
              <w:spacing w:after="0" w:line="240" w:lineRule="auto"/>
              <w:jc w:val="both"/>
              <w:rPr>
                <w:rFonts w:ascii="Times New Roman" w:hAnsi="Times New Roman" w:cs="Times New Roman"/>
                <w:b/>
              </w:rPr>
            </w:pPr>
            <w:r>
              <w:rPr>
                <w:rFonts w:ascii="Times New Roman" w:hAnsi="Times New Roman" w:cs="Times New Roman"/>
              </w:rPr>
              <w:t>Gamintojas turi būti įsidiegęs</w:t>
            </w:r>
            <w:r w:rsidRPr="00F10260">
              <w:rPr>
                <w:rFonts w:ascii="Times New Roman" w:hAnsi="Times New Roman" w:cs="Times New Roman"/>
              </w:rPr>
              <w:t xml:space="preserve"> kokybės valdymo sistema ISO 9001 ir aplinkosaugos valdymo sistema ISO 14001 arba lygiaver</w:t>
            </w:r>
            <w:r>
              <w:rPr>
                <w:rFonts w:ascii="Times New Roman" w:hAnsi="Times New Roman" w:cs="Times New Roman"/>
              </w:rPr>
              <w:t>čias</w:t>
            </w:r>
            <w:r w:rsidRPr="00F10260">
              <w:rPr>
                <w:rFonts w:ascii="Times New Roman" w:hAnsi="Times New Roman" w:cs="Times New Roman"/>
              </w:rPr>
              <w:t xml:space="preserve">. </w:t>
            </w:r>
          </w:p>
          <w:p w14:paraId="3E81A7F9" w14:textId="77777777" w:rsidR="00C170D4" w:rsidRDefault="00C170D4" w:rsidP="00FB544C">
            <w:pPr>
              <w:spacing w:after="0" w:line="240" w:lineRule="auto"/>
              <w:jc w:val="both"/>
              <w:rPr>
                <w:rFonts w:ascii="Times New Roman" w:hAnsi="Times New Roman" w:cs="Times New Roman"/>
                <w:b/>
              </w:rPr>
            </w:pPr>
            <w:r w:rsidRPr="00F10260">
              <w:rPr>
                <w:rFonts w:ascii="Times New Roman" w:hAnsi="Times New Roman" w:cs="Times New Roman"/>
                <w:b/>
              </w:rPr>
              <w:t>Kartu su pasiūlymu pateikti tai įrodančius sertifikatų kopijas.</w:t>
            </w:r>
          </w:p>
          <w:p w14:paraId="0F15C317" w14:textId="77777777" w:rsidR="00C170D4" w:rsidRPr="00F10260" w:rsidRDefault="00C170D4" w:rsidP="00FB544C">
            <w:pPr>
              <w:rPr>
                <w:rFonts w:ascii="Times New Roman" w:hAnsi="Times New Roman" w:cs="Times New Roman"/>
              </w:rPr>
            </w:pPr>
          </w:p>
        </w:tc>
      </w:tr>
      <w:tr w:rsidR="00C170D4" w:rsidRPr="00F44716" w14:paraId="0EAB820B"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6C71A4CF"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tcPr>
          <w:p w14:paraId="5ECC9714" w14:textId="77777777" w:rsidR="00C170D4" w:rsidRPr="00F10260" w:rsidRDefault="00C170D4" w:rsidP="00FB544C">
            <w:pPr>
              <w:spacing w:after="0" w:line="240" w:lineRule="auto"/>
              <w:rPr>
                <w:rFonts w:ascii="Times New Roman" w:hAnsi="Times New Roman" w:cs="Times New Roman"/>
              </w:rPr>
            </w:pPr>
            <w:r w:rsidRPr="00E838DA">
              <w:rPr>
                <w:rFonts w:ascii="Times New Roman" w:hAnsi="Times New Roman" w:cs="Times New Roman"/>
                <w:color w:val="00000A"/>
                <w:sz w:val="24"/>
              </w:rPr>
              <w:t>„Žalųjų pirkimų“ kriterijai</w:t>
            </w:r>
          </w:p>
        </w:tc>
        <w:tc>
          <w:tcPr>
            <w:tcW w:w="2534" w:type="pct"/>
            <w:tcBorders>
              <w:top w:val="single" w:sz="4" w:space="0" w:color="00000A"/>
              <w:left w:val="single" w:sz="4" w:space="0" w:color="00000A"/>
              <w:bottom w:val="single" w:sz="4" w:space="0" w:color="00000A"/>
              <w:right w:val="single" w:sz="4" w:space="0" w:color="00000A"/>
            </w:tcBorders>
            <w:hideMark/>
          </w:tcPr>
          <w:p w14:paraId="69CCBA19" w14:textId="77777777" w:rsidR="00C170D4" w:rsidRPr="00E838DA" w:rsidRDefault="00C170D4" w:rsidP="00FB544C">
            <w:pPr>
              <w:pStyle w:val="TableContents"/>
              <w:ind w:firstLine="0"/>
              <w:jc w:val="both"/>
              <w:rPr>
                <w:rFonts w:ascii="Times New Roman" w:hAnsi="Times New Roman" w:cs="Times New Roman"/>
                <w:color w:val="00000A"/>
                <w:sz w:val="24"/>
              </w:rPr>
            </w:pPr>
            <w:r w:rsidRPr="00E838DA">
              <w:rPr>
                <w:rFonts w:ascii="Times New Roman" w:hAnsi="Times New Roman" w:cs="Times New Roman"/>
                <w:color w:val="00000A"/>
                <w:sz w:val="24"/>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6E0C3722" w14:textId="77777777" w:rsidR="00C170D4" w:rsidRPr="00E838DA" w:rsidRDefault="00C170D4" w:rsidP="00FB544C">
            <w:pPr>
              <w:pStyle w:val="TableContents"/>
              <w:ind w:firstLine="0"/>
              <w:jc w:val="both"/>
              <w:rPr>
                <w:rFonts w:ascii="Times New Roman" w:hAnsi="Times New Roman" w:cs="Times New Roman"/>
                <w:color w:val="00000A"/>
                <w:sz w:val="24"/>
              </w:rPr>
            </w:pPr>
          </w:p>
          <w:p w14:paraId="65ABFC53" w14:textId="77777777" w:rsidR="00C170D4" w:rsidRPr="00E838DA" w:rsidRDefault="00C170D4" w:rsidP="00FB544C">
            <w:pPr>
              <w:pStyle w:val="TableContents"/>
              <w:ind w:firstLine="0"/>
              <w:jc w:val="both"/>
              <w:rPr>
                <w:rFonts w:ascii="Times New Roman" w:hAnsi="Times New Roman" w:cs="Times New Roman"/>
                <w:iCs/>
                <w:color w:val="00000A"/>
                <w:sz w:val="24"/>
              </w:rPr>
            </w:pPr>
            <w:r w:rsidRPr="00E838DA">
              <w:rPr>
                <w:rFonts w:ascii="Times New Roman" w:hAnsi="Times New Roman" w:cs="Times New Roman"/>
                <w:iCs/>
                <w:color w:val="00000A"/>
                <w:sz w:val="24"/>
              </w:rPr>
              <w:t xml:space="preserve">Prekėms taikomi Lietuvos Respublikos aplinkos ministro 2011 m. birželio 28 d. D1-508 (Lietuvos Respublikos aplinkos ministro 2022 m. gruodžio 13 d. įsakymo Nr. D1-401 redakcija) „Aplinkos </w:t>
            </w:r>
            <w:r w:rsidRPr="00E838DA">
              <w:rPr>
                <w:rFonts w:ascii="Times New Roman" w:hAnsi="Times New Roman" w:cs="Times New Roman"/>
                <w:iCs/>
                <w:color w:val="00000A"/>
                <w:sz w:val="24"/>
              </w:rPr>
              <w:lastRenderedPageBreak/>
              <w:t>apsaugos kriterijų taikymo, vykdant žaliuosius pirkimus, tvarkos aprašas“ patvirtinti minimalūs aplinkos apsaugos kriterijai, t.y.:</w:t>
            </w:r>
          </w:p>
          <w:p w14:paraId="11FBE86D" w14:textId="77777777" w:rsidR="00C170D4" w:rsidRPr="00E838DA" w:rsidRDefault="00C170D4" w:rsidP="00FB544C">
            <w:pPr>
              <w:pStyle w:val="TableContents"/>
              <w:ind w:firstLine="0"/>
              <w:jc w:val="both"/>
              <w:rPr>
                <w:rFonts w:ascii="Times New Roman" w:hAnsi="Times New Roman" w:cs="Times New Roman"/>
                <w:iCs/>
                <w:color w:val="00000A"/>
                <w:sz w:val="24"/>
              </w:rPr>
            </w:pPr>
          </w:p>
          <w:p w14:paraId="08106323" w14:textId="77777777" w:rsidR="00C170D4" w:rsidRPr="00E838DA" w:rsidRDefault="00C170D4" w:rsidP="00E615FB">
            <w:pPr>
              <w:pStyle w:val="TableContents"/>
              <w:numPr>
                <w:ilvl w:val="0"/>
                <w:numId w:val="2"/>
              </w:numPr>
              <w:ind w:left="0" w:firstLine="0"/>
              <w:jc w:val="both"/>
              <w:rPr>
                <w:rFonts w:ascii="Times New Roman" w:hAnsi="Times New Roman" w:cs="Times New Roman"/>
                <w:iCs/>
                <w:color w:val="00000A"/>
                <w:sz w:val="24"/>
              </w:rPr>
            </w:pPr>
            <w:r w:rsidRPr="00E838DA">
              <w:rPr>
                <w:rFonts w:ascii="Times New Roman" w:hAnsi="Times New Roman" w:cs="Times New Roman"/>
                <w:iCs/>
                <w:color w:val="00000A"/>
                <w:sz w:val="24"/>
              </w:rPr>
              <w:t xml:space="preserve">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77B7D867" w14:textId="77777777" w:rsidR="00C170D4" w:rsidRPr="00E838DA" w:rsidRDefault="00C170D4" w:rsidP="00FB544C">
            <w:pPr>
              <w:pStyle w:val="TableContents"/>
              <w:ind w:firstLine="0"/>
              <w:jc w:val="both"/>
              <w:rPr>
                <w:rFonts w:ascii="Times New Roman" w:hAnsi="Times New Roman" w:cs="Times New Roman"/>
                <w:iCs/>
                <w:color w:val="00000A"/>
                <w:sz w:val="24"/>
              </w:rPr>
            </w:pPr>
          </w:p>
          <w:p w14:paraId="62F5EB71" w14:textId="77777777" w:rsidR="00C170D4" w:rsidRDefault="00C170D4" w:rsidP="00E615FB">
            <w:pPr>
              <w:pStyle w:val="TableContents"/>
              <w:numPr>
                <w:ilvl w:val="0"/>
                <w:numId w:val="2"/>
              </w:numPr>
              <w:ind w:left="0" w:firstLine="0"/>
              <w:jc w:val="both"/>
              <w:rPr>
                <w:rFonts w:ascii="Times New Roman" w:hAnsi="Times New Roman" w:cs="Times New Roman"/>
                <w:iCs/>
                <w:color w:val="00000A"/>
                <w:sz w:val="24"/>
              </w:rPr>
            </w:pPr>
            <w:r w:rsidRPr="00E838DA">
              <w:rPr>
                <w:rFonts w:ascii="Times New Roman" w:hAnsi="Times New Roman" w:cs="Times New Roman"/>
                <w:iCs/>
                <w:color w:val="00000A"/>
                <w:sz w:val="24"/>
              </w:rPr>
              <w:t xml:space="preserve"> įranga turi turėti bent vieną standartinį USB C™ tipo lizdą (prievadą), skirtą keistis duomenimis ir pasižymintį atgaliniu suderinamumu su USB 2.0 atsižvelgiant į IEC 62680-1-3:2018 arba lygiavertį standartą</w:t>
            </w:r>
          </w:p>
          <w:p w14:paraId="0F5629FE" w14:textId="77777777" w:rsidR="00C170D4" w:rsidRDefault="00C170D4" w:rsidP="00FB544C">
            <w:pPr>
              <w:pStyle w:val="ListParagraph"/>
              <w:rPr>
                <w:rFonts w:ascii="Times New Roman" w:hAnsi="Times New Roman" w:cs="Times New Roman"/>
                <w:iCs/>
                <w:color w:val="00000A"/>
                <w:sz w:val="24"/>
              </w:rPr>
            </w:pPr>
          </w:p>
          <w:p w14:paraId="7795A3E0" w14:textId="08F58881" w:rsidR="00C170D4" w:rsidRDefault="00C170D4" w:rsidP="00E615FB">
            <w:pPr>
              <w:pStyle w:val="TableContents"/>
              <w:numPr>
                <w:ilvl w:val="0"/>
                <w:numId w:val="2"/>
              </w:numPr>
              <w:jc w:val="both"/>
              <w:rPr>
                <w:rFonts w:ascii="Times New Roman" w:hAnsi="Times New Roman" w:cs="Times New Roman"/>
                <w:iCs/>
                <w:color w:val="00000A"/>
                <w:sz w:val="24"/>
              </w:rPr>
            </w:pPr>
            <w:r>
              <w:rPr>
                <w:rFonts w:ascii="Times New Roman" w:hAnsi="Times New Roman" w:cs="Times New Roman"/>
                <w:iCs/>
                <w:color w:val="00000A"/>
                <w:sz w:val="24"/>
              </w:rPr>
              <w:t xml:space="preserve">Kompiuteris turi būti sertifikuotas TCO 9.0 arba lygiaverčiu sertifikatu ir modelis randamas tinklalapyje </w:t>
            </w:r>
            <w:hyperlink r:id="rId9" w:history="1">
              <w:r w:rsidRPr="00375F88">
                <w:rPr>
                  <w:rStyle w:val="Hyperlink"/>
                  <w:rFonts w:ascii="Times New Roman" w:hAnsi="Times New Roman" w:cs="Times New Roman"/>
                  <w:iCs/>
                  <w:sz w:val="24"/>
                </w:rPr>
                <w:t>https://tcocertified.com/product-finder/?tq=&amp;pp=1</w:t>
              </w:r>
            </w:hyperlink>
          </w:p>
          <w:p w14:paraId="42BCC7D4" w14:textId="77777777" w:rsidR="00C170D4" w:rsidRDefault="00C170D4" w:rsidP="00FB544C">
            <w:pPr>
              <w:pStyle w:val="TableContents"/>
              <w:ind w:firstLine="0"/>
              <w:jc w:val="both"/>
              <w:rPr>
                <w:rFonts w:ascii="Times New Roman" w:hAnsi="Times New Roman" w:cs="Times New Roman"/>
                <w:iCs/>
                <w:color w:val="00000A"/>
                <w:sz w:val="24"/>
              </w:rPr>
            </w:pPr>
            <w:r>
              <w:rPr>
                <w:rFonts w:ascii="Times New Roman" w:hAnsi="Times New Roman" w:cs="Times New Roman"/>
                <w:iCs/>
                <w:color w:val="00000A"/>
                <w:sz w:val="24"/>
              </w:rPr>
              <w:t>Privaloma pateikti nuorodą į atitikti.</w:t>
            </w:r>
          </w:p>
          <w:p w14:paraId="5F4AE8CE" w14:textId="77777777" w:rsidR="00C170D4" w:rsidRPr="00E838DA" w:rsidRDefault="00C170D4" w:rsidP="00FB544C">
            <w:pPr>
              <w:pStyle w:val="TableContents"/>
              <w:ind w:firstLine="0"/>
              <w:jc w:val="both"/>
              <w:rPr>
                <w:rFonts w:ascii="Times New Roman" w:hAnsi="Times New Roman" w:cs="Times New Roman"/>
                <w:iCs/>
                <w:color w:val="00000A"/>
                <w:sz w:val="24"/>
              </w:rPr>
            </w:pPr>
          </w:p>
          <w:p w14:paraId="57D20A0A" w14:textId="77777777" w:rsidR="00C170D4" w:rsidRPr="00F10260" w:rsidRDefault="00C170D4" w:rsidP="00FB544C">
            <w:pPr>
              <w:pStyle w:val="TableContents"/>
              <w:ind w:firstLine="0"/>
              <w:jc w:val="both"/>
              <w:rPr>
                <w:rFonts w:ascii="Times New Roman" w:hAnsi="Times New Roman" w:cs="Times New Roman"/>
                <w:b/>
              </w:rPr>
            </w:pPr>
          </w:p>
        </w:tc>
      </w:tr>
      <w:tr w:rsidR="00C170D4" w:rsidRPr="00F44716" w14:paraId="6E343EA2"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64A89053" w14:textId="77777777" w:rsidR="00C170D4" w:rsidRPr="00F10260" w:rsidRDefault="00C170D4" w:rsidP="00FB544C">
            <w:pPr>
              <w:numPr>
                <w:ilvl w:val="0"/>
                <w:numId w:val="1"/>
              </w:numPr>
              <w:suppressAutoHyphens/>
              <w:spacing w:after="0" w:line="240" w:lineRule="auto"/>
              <w:rPr>
                <w:rFonts w:ascii="Times New Roman" w:hAnsi="Times New Roman" w:cs="Times New Roman"/>
              </w:rPr>
            </w:pPr>
          </w:p>
        </w:tc>
        <w:tc>
          <w:tcPr>
            <w:tcW w:w="2116" w:type="pct"/>
            <w:tcBorders>
              <w:top w:val="single" w:sz="4" w:space="0" w:color="00000A"/>
              <w:left w:val="single" w:sz="4" w:space="0" w:color="00000A"/>
              <w:bottom w:val="single" w:sz="4" w:space="0" w:color="00000A"/>
              <w:right w:val="single" w:sz="4" w:space="0" w:color="00000A"/>
            </w:tcBorders>
          </w:tcPr>
          <w:p w14:paraId="31B5A010" w14:textId="77777777" w:rsidR="00C170D4" w:rsidRPr="00E774C1" w:rsidRDefault="00C170D4" w:rsidP="00FB544C">
            <w:pPr>
              <w:spacing w:after="0" w:line="240" w:lineRule="auto"/>
              <w:rPr>
                <w:rFonts w:ascii="Times New Roman" w:hAnsi="Times New Roman" w:cs="Times New Roman"/>
                <w:color w:val="00000A"/>
                <w:sz w:val="24"/>
              </w:rPr>
            </w:pPr>
            <w:r w:rsidRPr="00E774C1">
              <w:rPr>
                <w:rFonts w:ascii="Times New Roman" w:eastAsia="Calibri" w:hAnsi="Times New Roman" w:cs="Times New Roman"/>
                <w:noProof/>
                <w:snapToGrid w:val="0"/>
              </w:rPr>
              <w:t>P</w:t>
            </w:r>
            <w:r w:rsidRPr="00E774C1">
              <w:rPr>
                <w:rFonts w:ascii="Times New Roman" w:eastAsia="Times New Roman" w:hAnsi="Times New Roman" w:cs="Times New Roman"/>
                <w:color w:val="000000"/>
              </w:rPr>
              <w:t xml:space="preserve">akuotės turi būti laikytinos perdirbamosiomis pakuotėmis pagal Lietuvos Respublikos mokesčio už aplinkos teršimą įstatymo nuostatas ir (ar) turi būti vienalytės (homogeniškos) pakuotės, pagamintos iš vienos rūšies medžiagos, </w:t>
            </w:r>
            <w:r w:rsidRPr="00E774C1">
              <w:rPr>
                <w:rFonts w:ascii="Times New Roman" w:eastAsia="Times New Roman" w:hAnsi="Times New Roman" w:cs="Times New Roman"/>
              </w:rPr>
              <w:t xml:space="preserve">kaip nurodyta </w:t>
            </w:r>
            <w:r w:rsidRPr="00E774C1">
              <w:rPr>
                <w:rFonts w:ascii="Times New Roman" w:eastAsia="Times New Roman" w:hAnsi="Times New Roman" w:cs="Times New Roman"/>
                <w:color w:val="000000"/>
              </w:rPr>
              <w:t>Aplinkos apsaugos kriterijų taikymo, vykdant žaliuosius pirkimus, tvarkos apraše</w:t>
            </w:r>
            <w:r w:rsidRPr="00E774C1">
              <w:rPr>
                <w:rFonts w:ascii="Times New Roman" w:eastAsia="Times New Roman" w:hAnsi="Times New Roman" w:cs="Times New Roman"/>
              </w:rPr>
              <w:t xml:space="preserve"> 2 priedo, II skyriaus 2 punkte.</w:t>
            </w:r>
          </w:p>
        </w:tc>
        <w:tc>
          <w:tcPr>
            <w:tcW w:w="2534" w:type="pct"/>
            <w:tcBorders>
              <w:top w:val="single" w:sz="4" w:space="0" w:color="00000A"/>
              <w:left w:val="single" w:sz="4" w:space="0" w:color="00000A"/>
              <w:bottom w:val="single" w:sz="4" w:space="0" w:color="00000A"/>
              <w:right w:val="single" w:sz="4" w:space="0" w:color="00000A"/>
            </w:tcBorders>
          </w:tcPr>
          <w:p w14:paraId="1FCA4C79" w14:textId="77777777" w:rsidR="00C170D4" w:rsidRPr="007C21AB" w:rsidRDefault="00C170D4" w:rsidP="00FB544C">
            <w:pPr>
              <w:ind w:left="113" w:right="114"/>
              <w:jc w:val="both"/>
              <w:rPr>
                <w:rFonts w:ascii="Times New Roman" w:eastAsia="Times New Roman" w:hAnsi="Times New Roman" w:cs="Times New Roman"/>
                <w:color w:val="000000"/>
              </w:rPr>
            </w:pPr>
            <w:r w:rsidRPr="007C21AB">
              <w:rPr>
                <w:rFonts w:ascii="Times New Roman" w:eastAsia="Times New Roman" w:hAnsi="Times New Roman" w:cs="Times New Roman"/>
                <w:color w:val="000000"/>
              </w:rPr>
              <w:t>Tiekėjo ar gamintojo dokumentai, įrodantys, kad pakuotės yra homogeniškos ir (ar) atitinkamai paženklintos, arba atitiktis standartams, pagal kuriuos įrodoma, kad pakuočių medžiagos perdirbamos pvz., standartas LST EN 1343</w:t>
            </w:r>
            <w:r>
              <w:rPr>
                <w:rFonts w:ascii="Times New Roman" w:eastAsia="Times New Roman" w:hAnsi="Times New Roman" w:cs="Times New Roman"/>
                <w:color w:val="000000"/>
              </w:rPr>
              <w:t>x (bent vienas iš jų 13430/13431/13432)</w:t>
            </w:r>
            <w:r w:rsidRPr="007C21AB">
              <w:rPr>
                <w:rFonts w:ascii="Times New Roman" w:eastAsia="Times New Roman" w:hAnsi="Times New Roman" w:cs="Times New Roman"/>
                <w:color w:val="000000"/>
              </w:rPr>
              <w:t xml:space="preserve"> „Pakuotė. Naudotų pakuočių, numatomų kompostuoti ir biologiškai skaidyti, reikalavimai.“, standartas </w:t>
            </w:r>
            <w:r w:rsidRPr="007C21AB">
              <w:rPr>
                <w:rFonts w:ascii="Times New Roman" w:eastAsia="Times New Roman" w:hAnsi="Times New Roman" w:cs="Times New Roman"/>
                <w:i/>
                <w:iCs/>
                <w:color w:val="000000"/>
              </w:rPr>
              <w:t xml:space="preserve">Voluntary Standard for Repulping and Recycling Corrugated Fiberboard </w:t>
            </w:r>
            <w:r w:rsidRPr="007C21AB">
              <w:rPr>
                <w:rFonts w:ascii="Times New Roman" w:eastAsia="Times New Roman" w:hAnsi="Times New Roman" w:cs="Times New Roman"/>
                <w:i/>
                <w:iCs/>
                <w:color w:val="000000"/>
              </w:rPr>
              <w:lastRenderedPageBreak/>
              <w:t>Treated to Improve Its Performance in the Presence of Water and Water Vapor, </w:t>
            </w:r>
            <w:r w:rsidRPr="007C21AB">
              <w:rPr>
                <w:rFonts w:ascii="Times New Roman" w:eastAsia="Times New Roman" w:hAnsi="Times New Roman" w:cs="Times New Roman"/>
                <w:color w:val="000000"/>
              </w:rPr>
              <w:t>standartas</w:t>
            </w:r>
            <w:r w:rsidRPr="007C21AB">
              <w:rPr>
                <w:rFonts w:ascii="Times New Roman" w:eastAsia="Times New Roman" w:hAnsi="Times New Roman" w:cs="Times New Roman"/>
                <w:i/>
                <w:iCs/>
                <w:color w:val="000000"/>
              </w:rPr>
              <w:t> RecyClass </w:t>
            </w:r>
            <w:r w:rsidRPr="007C21AB">
              <w:rPr>
                <w:rFonts w:ascii="Times New Roman" w:eastAsia="Times New Roman" w:hAnsi="Times New Roman" w:cs="Times New Roman"/>
                <w:color w:val="000000"/>
              </w:rPr>
              <w:t>ar kitas lygiavertis standartas,</w:t>
            </w:r>
          </w:p>
          <w:p w14:paraId="2EE47C73" w14:textId="77777777" w:rsidR="00C170D4" w:rsidRPr="007C21AB" w:rsidRDefault="00C170D4" w:rsidP="00FB544C">
            <w:pPr>
              <w:ind w:left="113" w:right="114"/>
              <w:jc w:val="both"/>
              <w:rPr>
                <w:rFonts w:ascii="Times New Roman" w:eastAsia="Times New Roman" w:hAnsi="Times New Roman" w:cs="Times New Roman"/>
                <w:color w:val="000000"/>
              </w:rPr>
            </w:pPr>
            <w:r w:rsidRPr="007C21AB">
              <w:rPr>
                <w:rFonts w:ascii="Times New Roman" w:eastAsia="Times New Roman" w:hAnsi="Times New Roman" w:cs="Times New Roman"/>
                <w:color w:val="000000"/>
              </w:rPr>
              <w:t xml:space="preserve"> arba </w:t>
            </w:r>
          </w:p>
          <w:p w14:paraId="0E870DFD" w14:textId="77777777" w:rsidR="00C170D4" w:rsidRPr="007C21AB" w:rsidRDefault="00C170D4" w:rsidP="00FB544C">
            <w:pPr>
              <w:ind w:left="113" w:right="114"/>
              <w:jc w:val="both"/>
              <w:rPr>
                <w:rFonts w:ascii="Times New Roman" w:eastAsia="Times New Roman" w:hAnsi="Times New Roman" w:cs="Times New Roman"/>
                <w:color w:val="000000"/>
              </w:rPr>
            </w:pPr>
            <w:r w:rsidRPr="007C21AB">
              <w:rPr>
                <w:rFonts w:ascii="Times New Roman" w:eastAsia="Times New Roman" w:hAnsi="Times New Roman" w:cs="Times New Roman"/>
                <w:color w:val="000000"/>
              </w:rPr>
              <w:t>b)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E305DF3" w14:textId="77777777" w:rsidR="00C170D4" w:rsidRPr="007C21AB" w:rsidRDefault="00C170D4" w:rsidP="00FB544C">
            <w:pPr>
              <w:pStyle w:val="TableContents"/>
              <w:ind w:firstLine="0"/>
              <w:jc w:val="both"/>
              <w:rPr>
                <w:rFonts w:ascii="Times New Roman" w:hAnsi="Times New Roman" w:cs="Times New Roman"/>
                <w:color w:val="00000A"/>
                <w:sz w:val="24"/>
              </w:rPr>
            </w:pPr>
            <w:r w:rsidRPr="007C21AB">
              <w:rPr>
                <w:rFonts w:ascii="Times New Roman" w:hAnsi="Times New Roman" w:cs="Times New Roman"/>
                <w:color w:val="000000"/>
                <w:sz w:val="22"/>
                <w:szCs w:val="22"/>
              </w:rPr>
              <w:t>c) kiti lygiaverčiai įrodymai</w:t>
            </w:r>
          </w:p>
        </w:tc>
      </w:tr>
      <w:tr w:rsidR="00C170D4" w:rsidRPr="00F44716" w14:paraId="473DED12"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6553C7E2" w14:textId="77777777" w:rsidR="00C170D4" w:rsidRPr="00F10260" w:rsidRDefault="00C170D4" w:rsidP="00FB544C">
            <w:pPr>
              <w:numPr>
                <w:ilvl w:val="0"/>
                <w:numId w:val="1"/>
              </w:numPr>
              <w:suppressAutoHyphens/>
              <w:spacing w:after="0" w:line="240" w:lineRule="auto"/>
              <w:rPr>
                <w:rFonts w:ascii="Times New Roman" w:eastAsia="SimSun" w:hAnsi="Times New Roman" w:cs="Times New Roman"/>
                <w:lang w:eastAsia="lt-LT"/>
              </w:rPr>
            </w:pPr>
          </w:p>
        </w:tc>
        <w:tc>
          <w:tcPr>
            <w:tcW w:w="2116" w:type="pct"/>
            <w:tcBorders>
              <w:top w:val="single" w:sz="4" w:space="0" w:color="00000A"/>
              <w:left w:val="single" w:sz="4" w:space="0" w:color="00000A"/>
              <w:bottom w:val="single" w:sz="4" w:space="0" w:color="00000A"/>
              <w:right w:val="single" w:sz="4" w:space="0" w:color="00000A"/>
            </w:tcBorders>
            <w:vAlign w:val="center"/>
            <w:hideMark/>
          </w:tcPr>
          <w:p w14:paraId="5A280CD4" w14:textId="77777777" w:rsidR="00C170D4" w:rsidRPr="00F10260" w:rsidRDefault="00C170D4" w:rsidP="00FB544C">
            <w:pPr>
              <w:spacing w:after="0" w:line="240" w:lineRule="auto"/>
              <w:rPr>
                <w:rFonts w:ascii="Times New Roman" w:hAnsi="Times New Roman" w:cs="Times New Roman"/>
              </w:rPr>
            </w:pPr>
            <w:r w:rsidRPr="00F10260">
              <w:rPr>
                <w:rFonts w:ascii="Times New Roman" w:eastAsia="SimSun" w:hAnsi="Times New Roman" w:cs="Times New Roman"/>
                <w:lang w:eastAsia="lt-LT"/>
              </w:rPr>
              <w:t>Garantinė techninė priežiūra</w:t>
            </w:r>
          </w:p>
        </w:tc>
        <w:tc>
          <w:tcPr>
            <w:tcW w:w="2534" w:type="pct"/>
            <w:tcBorders>
              <w:top w:val="single" w:sz="4" w:space="0" w:color="00000A"/>
              <w:left w:val="single" w:sz="4" w:space="0" w:color="00000A"/>
              <w:bottom w:val="single" w:sz="4" w:space="0" w:color="00000A"/>
              <w:right w:val="single" w:sz="4" w:space="0" w:color="00000A"/>
            </w:tcBorders>
            <w:vAlign w:val="center"/>
            <w:hideMark/>
          </w:tcPr>
          <w:p w14:paraId="4D811827" w14:textId="77777777" w:rsidR="00C170D4" w:rsidRPr="00F10260" w:rsidRDefault="00C170D4" w:rsidP="00FB544C">
            <w:pPr>
              <w:spacing w:after="0" w:line="240" w:lineRule="auto"/>
              <w:jc w:val="both"/>
              <w:rPr>
                <w:rFonts w:ascii="Times New Roman" w:hAnsi="Times New Roman" w:cs="Times New Roman"/>
              </w:rPr>
            </w:pPr>
            <w:r w:rsidRPr="00F10260">
              <w:rPr>
                <w:rFonts w:ascii="Times New Roman" w:eastAsia="SimSun" w:hAnsi="Times New Roman" w:cs="Times New Roman"/>
              </w:rPr>
              <w:t>Įrangos tiekėjas privalo turėti teisę atlikti siūlomos įrangos garantinę techninę priežiūrą arba turi būti sudaręs sutartį su autorizuotu gamintojo serviso centru. K</w:t>
            </w:r>
            <w:r w:rsidRPr="00F10260">
              <w:rPr>
                <w:rFonts w:ascii="Times New Roman" w:hAnsi="Times New Roman" w:cs="Times New Roman"/>
              </w:rPr>
              <w:t xml:space="preserve">ompiuteriui </w:t>
            </w:r>
            <w:r w:rsidRPr="00F10260">
              <w:rPr>
                <w:rFonts w:ascii="Times New Roman" w:eastAsia="SimSun" w:hAnsi="Times New Roman" w:cs="Times New Roman"/>
              </w:rPr>
              <w:t>taikoma gamintojo (ne tiekėjo) 3 metų garantija darbo vietoje, reakcijos laikas ne vėliau kaip kita darbo diena. Visi aukščiau išvardinti reikalavimai privalo būti garantuojami gamintojo (</w:t>
            </w:r>
            <w:r w:rsidRPr="00F10260">
              <w:rPr>
                <w:rFonts w:ascii="Times New Roman" w:eastAsia="SimSun" w:hAnsi="Times New Roman" w:cs="Times New Roman"/>
                <w:b/>
              </w:rPr>
              <w:t>su pasiūlymu</w:t>
            </w:r>
            <w:r>
              <w:rPr>
                <w:rFonts w:ascii="Times New Roman" w:eastAsia="SimSun" w:hAnsi="Times New Roman" w:cs="Times New Roman"/>
              </w:rPr>
              <w:t xml:space="preserve"> </w:t>
            </w:r>
            <w:r w:rsidRPr="00F10260">
              <w:rPr>
                <w:rFonts w:ascii="Times New Roman" w:eastAsia="SimSun" w:hAnsi="Times New Roman" w:cs="Times New Roman"/>
              </w:rPr>
              <w:t>pateikti tai liudijančią gamintojo dokumentaciją, jei tai yra standartiniai oficialūs gamintojo įsipareigojimai, arba komplektuoti papildomus gamintojo serviso produktus, nurodant pasiūlyme jų kodus ir pavadinimus).</w:t>
            </w:r>
            <w:r w:rsidRPr="00F10260">
              <w:rPr>
                <w:rFonts w:ascii="Times New Roman" w:hAnsi="Times New Roman" w:cs="Times New Roman"/>
                <w:bCs/>
              </w:rPr>
              <w:t xml:space="preserve"> </w:t>
            </w:r>
            <w:r w:rsidRPr="00F10260">
              <w:rPr>
                <w:rFonts w:ascii="Times New Roman" w:hAnsi="Times New Roman" w:cs="Times New Roman"/>
                <w:b/>
                <w:bCs/>
              </w:rPr>
              <w:t>Kartu su pasiūlymu</w:t>
            </w:r>
            <w:r>
              <w:rPr>
                <w:rFonts w:ascii="Times New Roman" w:hAnsi="Times New Roman" w:cs="Times New Roman"/>
                <w:bCs/>
              </w:rPr>
              <w:t xml:space="preserve"> t</w:t>
            </w:r>
            <w:r w:rsidRPr="00F10260">
              <w:rPr>
                <w:rFonts w:ascii="Times New Roman" w:hAnsi="Times New Roman" w:cs="Times New Roman"/>
                <w:bCs/>
              </w:rPr>
              <w:t>uri būti pateiktas siūlomo stacionaraus kompiuterio (SK) gamintojo patvirtintas raštas, kad siūloma įranga yra skirta perkančiajai organizacijai ir gamintojas užtikrins prekių gamintojo garantinį aptarnavimą, pats arba per savo įgaliotus partnerius.</w:t>
            </w:r>
          </w:p>
        </w:tc>
      </w:tr>
      <w:tr w:rsidR="00C170D4" w:rsidRPr="00F44716" w14:paraId="285F734E"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2DBCB929" w14:textId="77777777" w:rsidR="00C170D4" w:rsidRPr="00A62CF3" w:rsidRDefault="00C170D4" w:rsidP="00FB544C">
            <w:pPr>
              <w:numPr>
                <w:ilvl w:val="0"/>
                <w:numId w:val="1"/>
              </w:numPr>
              <w:suppressAutoHyphens/>
              <w:spacing w:after="0" w:line="240" w:lineRule="auto"/>
              <w:rPr>
                <w:rFonts w:ascii="Times New Roman" w:eastAsia="SimSun" w:hAnsi="Times New Roman" w:cs="Times New Roman"/>
                <w:lang w:eastAsia="lt-LT"/>
              </w:rPr>
            </w:pPr>
          </w:p>
        </w:tc>
        <w:tc>
          <w:tcPr>
            <w:tcW w:w="2116" w:type="pct"/>
            <w:tcBorders>
              <w:top w:val="single" w:sz="4" w:space="0" w:color="auto"/>
              <w:left w:val="single" w:sz="4" w:space="0" w:color="auto"/>
              <w:bottom w:val="single" w:sz="4" w:space="0" w:color="auto"/>
              <w:right w:val="single" w:sz="4" w:space="0" w:color="auto"/>
            </w:tcBorders>
            <w:vAlign w:val="center"/>
          </w:tcPr>
          <w:p w14:paraId="3C1829C5" w14:textId="77777777" w:rsidR="00C170D4" w:rsidRPr="00A62CF3" w:rsidRDefault="00C170D4" w:rsidP="00FB544C">
            <w:pPr>
              <w:spacing w:after="0" w:line="240" w:lineRule="auto"/>
              <w:rPr>
                <w:rFonts w:ascii="Times New Roman" w:eastAsia="SimSun" w:hAnsi="Times New Roman" w:cs="Times New Roman"/>
                <w:lang w:eastAsia="lt-LT"/>
              </w:rPr>
            </w:pPr>
            <w:r w:rsidRPr="00A62CF3">
              <w:rPr>
                <w:rFonts w:ascii="Times New Roman" w:hAnsi="Times New Roman" w:cs="Times New Roman"/>
                <w:kern w:val="2"/>
                <w14:ligatures w14:val="standardContextual"/>
              </w:rPr>
              <w:t>Apsaugos galimybės</w:t>
            </w:r>
          </w:p>
        </w:tc>
        <w:tc>
          <w:tcPr>
            <w:tcW w:w="2534" w:type="pct"/>
            <w:tcBorders>
              <w:top w:val="single" w:sz="4" w:space="0" w:color="auto"/>
              <w:left w:val="single" w:sz="4" w:space="0" w:color="auto"/>
              <w:bottom w:val="single" w:sz="4" w:space="0" w:color="auto"/>
              <w:right w:val="single" w:sz="4" w:space="0" w:color="auto"/>
            </w:tcBorders>
            <w:vAlign w:val="center"/>
          </w:tcPr>
          <w:p w14:paraId="0607362C" w14:textId="77777777" w:rsidR="00C170D4" w:rsidRPr="00A62CF3" w:rsidRDefault="00C170D4" w:rsidP="00FB544C">
            <w:pPr>
              <w:spacing w:after="0" w:line="240" w:lineRule="auto"/>
              <w:jc w:val="both"/>
              <w:rPr>
                <w:rFonts w:ascii="Times New Roman" w:eastAsia="SimSun" w:hAnsi="Times New Roman" w:cs="Times New Roman"/>
              </w:rPr>
            </w:pPr>
            <w:r w:rsidRPr="00A62CF3">
              <w:rPr>
                <w:rFonts w:ascii="Times New Roman" w:hAnsi="Times New Roman" w:cs="Times New Roman"/>
                <w:kern w:val="2"/>
                <w14:ligatures w14:val="standardContextual"/>
              </w:rPr>
              <w:t>Integruotas gamintojo sprendimas apsaugantis BIOS nuo išorinių atakų. Pateikti aprašymą.</w:t>
            </w:r>
          </w:p>
        </w:tc>
      </w:tr>
      <w:tr w:rsidR="00C170D4" w:rsidRPr="00F44716" w14:paraId="2B48F471"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70D74B1A" w14:textId="77777777" w:rsidR="00C170D4" w:rsidRPr="00A62CF3" w:rsidRDefault="00C170D4" w:rsidP="00FB544C">
            <w:pPr>
              <w:numPr>
                <w:ilvl w:val="0"/>
                <w:numId w:val="1"/>
              </w:numPr>
              <w:suppressAutoHyphens/>
              <w:spacing w:after="0" w:line="240" w:lineRule="auto"/>
              <w:rPr>
                <w:rFonts w:ascii="Times New Roman" w:eastAsia="SimSun" w:hAnsi="Times New Roman" w:cs="Times New Roman"/>
                <w:lang w:eastAsia="lt-LT"/>
              </w:rPr>
            </w:pPr>
          </w:p>
        </w:tc>
        <w:tc>
          <w:tcPr>
            <w:tcW w:w="2116" w:type="pct"/>
            <w:tcBorders>
              <w:top w:val="single" w:sz="4" w:space="0" w:color="auto"/>
              <w:left w:val="single" w:sz="4" w:space="0" w:color="auto"/>
              <w:bottom w:val="single" w:sz="4" w:space="0" w:color="auto"/>
              <w:right w:val="single" w:sz="4" w:space="0" w:color="auto"/>
            </w:tcBorders>
          </w:tcPr>
          <w:p w14:paraId="0E692780" w14:textId="77777777" w:rsidR="00C170D4" w:rsidRPr="00A62CF3" w:rsidRDefault="00C170D4" w:rsidP="00FB544C">
            <w:pPr>
              <w:spacing w:after="0" w:line="240" w:lineRule="auto"/>
              <w:rPr>
                <w:rFonts w:ascii="Times New Roman" w:hAnsi="Times New Roman" w:cs="Times New Roman"/>
                <w:kern w:val="2"/>
                <w14:ligatures w14:val="standardContextual"/>
              </w:rPr>
            </w:pPr>
            <w:r w:rsidRPr="00A62CF3">
              <w:rPr>
                <w:rFonts w:ascii="Times New Roman" w:hAnsi="Times New Roman" w:cs="Times New Roman"/>
              </w:rPr>
              <w:t>Korpusas</w:t>
            </w:r>
          </w:p>
        </w:tc>
        <w:tc>
          <w:tcPr>
            <w:tcW w:w="2534" w:type="pct"/>
            <w:tcBorders>
              <w:top w:val="single" w:sz="4" w:space="0" w:color="auto"/>
              <w:left w:val="single" w:sz="4" w:space="0" w:color="auto"/>
              <w:bottom w:val="single" w:sz="4" w:space="0" w:color="auto"/>
              <w:right w:val="single" w:sz="4" w:space="0" w:color="auto"/>
            </w:tcBorders>
          </w:tcPr>
          <w:p w14:paraId="731D0122" w14:textId="0B03493D" w:rsidR="00C170D4" w:rsidRPr="00A62CF3" w:rsidRDefault="00C170D4" w:rsidP="00FB544C">
            <w:pPr>
              <w:spacing w:after="0" w:line="240" w:lineRule="auto"/>
              <w:jc w:val="both"/>
              <w:rPr>
                <w:rFonts w:ascii="Times New Roman" w:hAnsi="Times New Roman" w:cs="Times New Roman"/>
                <w:kern w:val="2"/>
                <w14:ligatures w14:val="standardContextual"/>
              </w:rPr>
            </w:pPr>
            <w:r w:rsidRPr="00A62CF3">
              <w:rPr>
                <w:rFonts w:ascii="Times New Roman" w:hAnsi="Times New Roman" w:cs="Times New Roman"/>
              </w:rPr>
              <w:t>Atitikimas MIL-STD 810G/H  standartui arba lygiavertis</w:t>
            </w:r>
            <w:r>
              <w:rPr>
                <w:rFonts w:ascii="Times New Roman" w:hAnsi="Times New Roman" w:cs="Times New Roman"/>
              </w:rPr>
              <w:t>, bet nemažiau kaip 3 testams. Tokiems kaip kritimo testas (Drop), vibracijos (vibration), dulkėms (dust).</w:t>
            </w:r>
          </w:p>
        </w:tc>
      </w:tr>
      <w:tr w:rsidR="00C170D4" w:rsidRPr="00F44716" w14:paraId="75A6AA0F" w14:textId="77777777" w:rsidTr="00C170D4">
        <w:tc>
          <w:tcPr>
            <w:tcW w:w="350" w:type="pct"/>
            <w:tcBorders>
              <w:top w:val="single" w:sz="4" w:space="0" w:color="00000A"/>
              <w:left w:val="single" w:sz="4" w:space="0" w:color="00000A"/>
              <w:bottom w:val="single" w:sz="4" w:space="0" w:color="00000A"/>
              <w:right w:val="single" w:sz="4" w:space="0" w:color="00000A"/>
            </w:tcBorders>
            <w:vAlign w:val="center"/>
          </w:tcPr>
          <w:p w14:paraId="28D64C73" w14:textId="77777777" w:rsidR="00C170D4" w:rsidRPr="00A62CF3" w:rsidRDefault="00C170D4" w:rsidP="00FB544C">
            <w:pPr>
              <w:numPr>
                <w:ilvl w:val="0"/>
                <w:numId w:val="1"/>
              </w:numPr>
              <w:suppressAutoHyphens/>
              <w:spacing w:after="0" w:line="240" w:lineRule="auto"/>
              <w:rPr>
                <w:rFonts w:ascii="Times New Roman" w:eastAsia="SimSun" w:hAnsi="Times New Roman" w:cs="Times New Roman"/>
                <w:lang w:eastAsia="lt-LT"/>
              </w:rPr>
            </w:pPr>
          </w:p>
        </w:tc>
        <w:tc>
          <w:tcPr>
            <w:tcW w:w="2116" w:type="pct"/>
            <w:tcBorders>
              <w:top w:val="single" w:sz="4" w:space="0" w:color="auto"/>
              <w:left w:val="single" w:sz="4" w:space="0" w:color="auto"/>
              <w:bottom w:val="single" w:sz="4" w:space="0" w:color="auto"/>
              <w:right w:val="single" w:sz="4" w:space="0" w:color="auto"/>
            </w:tcBorders>
          </w:tcPr>
          <w:p w14:paraId="403F9080" w14:textId="77777777" w:rsidR="00C170D4" w:rsidRPr="00A62CF3" w:rsidRDefault="00C170D4" w:rsidP="00FB544C">
            <w:pPr>
              <w:spacing w:after="0" w:line="240" w:lineRule="auto"/>
              <w:rPr>
                <w:rFonts w:ascii="Times New Roman" w:hAnsi="Times New Roman" w:cs="Times New Roman"/>
              </w:rPr>
            </w:pPr>
            <w:r w:rsidRPr="00A62CF3">
              <w:rPr>
                <w:rFonts w:ascii="Times New Roman" w:hAnsi="Times New Roman" w:cs="Times New Roman"/>
              </w:rPr>
              <w:t>Tvarkyklės</w:t>
            </w:r>
          </w:p>
        </w:tc>
        <w:tc>
          <w:tcPr>
            <w:tcW w:w="2534" w:type="pct"/>
            <w:tcBorders>
              <w:top w:val="single" w:sz="4" w:space="0" w:color="auto"/>
              <w:left w:val="single" w:sz="4" w:space="0" w:color="auto"/>
              <w:bottom w:val="single" w:sz="4" w:space="0" w:color="auto"/>
              <w:right w:val="single" w:sz="4" w:space="0" w:color="auto"/>
            </w:tcBorders>
          </w:tcPr>
          <w:p w14:paraId="6197453B" w14:textId="77777777" w:rsidR="00C170D4" w:rsidRPr="00A62CF3" w:rsidRDefault="00C170D4" w:rsidP="00FB544C">
            <w:pPr>
              <w:spacing w:after="0" w:line="240" w:lineRule="auto"/>
              <w:jc w:val="both"/>
              <w:rPr>
                <w:rFonts w:ascii="Times New Roman" w:hAnsi="Times New Roman" w:cs="Times New Roman"/>
              </w:rPr>
            </w:pPr>
            <w:r w:rsidRPr="00A62CF3">
              <w:rPr>
                <w:rFonts w:ascii="Times New Roman" w:hAnsi="Times New Roman" w:cs="Times New Roman"/>
              </w:rPr>
              <w:t>Numatyta gamintojo programinė įrangą leidžiantis atsiųsti programinės įrangos atnaujinimus, rodanti kompiuterio garantijos laikotarpį, optimizuojanti sistemą.</w:t>
            </w:r>
          </w:p>
        </w:tc>
      </w:tr>
    </w:tbl>
    <w:p w14:paraId="15D70999" w14:textId="77777777" w:rsidR="00E615FB" w:rsidRDefault="00E615FB" w:rsidP="00E615FB">
      <w:pPr>
        <w:spacing w:after="0" w:line="240" w:lineRule="auto"/>
        <w:rPr>
          <w:rFonts w:ascii="Times New Roman" w:hAnsi="Times New Roman" w:cs="Times New Roman"/>
        </w:rPr>
      </w:pPr>
      <w:r w:rsidRPr="00F10260">
        <w:rPr>
          <w:rFonts w:ascii="Times New Roman" w:hAnsi="Times New Roman" w:cs="Times New Roman"/>
        </w:rPr>
        <w:t>*Lygiavertiškumą turi įrodyti tiekėjas, teikdamas pasiūlymą.</w:t>
      </w:r>
    </w:p>
    <w:p w14:paraId="7A8D4F98" w14:textId="77777777" w:rsidR="00EE3AAD" w:rsidRDefault="00EE3AAD"/>
    <w:sectPr w:rsidR="00EE3A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223C0C50"/>
    <w:multiLevelType w:val="hybridMultilevel"/>
    <w:tmpl w:val="41D28090"/>
    <w:lvl w:ilvl="0" w:tplc="8EF0158C">
      <w:start w:val="1"/>
      <w:numFmt w:val="decimal"/>
      <w:lvlText w:val="%1."/>
      <w:lvlJc w:val="left"/>
      <w:pPr>
        <w:ind w:left="927" w:hanging="360"/>
      </w:pPr>
      <w:rPr>
        <w:rFonts w:hint="default"/>
        <w:sz w:val="22"/>
        <w:szCs w:val="22"/>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84463DB"/>
    <w:multiLevelType w:val="multilevel"/>
    <w:tmpl w:val="A95EEF6C"/>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b w:val="0"/>
        <w:bCs w:val="0"/>
        <w:sz w:val="22"/>
        <w:szCs w:val="22"/>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19719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1303344">
    <w:abstractNumId w:val="3"/>
  </w:num>
  <w:num w:numId="3" w16cid:durableId="1229463082">
    <w:abstractNumId w:val="1"/>
  </w:num>
  <w:num w:numId="4" w16cid:durableId="2524693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5FB"/>
    <w:rsid w:val="00022AD7"/>
    <w:rsid w:val="00070C47"/>
    <w:rsid w:val="00146C53"/>
    <w:rsid w:val="001634A7"/>
    <w:rsid w:val="0017298C"/>
    <w:rsid w:val="00191D8E"/>
    <w:rsid w:val="00212E22"/>
    <w:rsid w:val="0022222A"/>
    <w:rsid w:val="0028741D"/>
    <w:rsid w:val="0032619F"/>
    <w:rsid w:val="003642B9"/>
    <w:rsid w:val="003B7580"/>
    <w:rsid w:val="003F10D4"/>
    <w:rsid w:val="00406B36"/>
    <w:rsid w:val="00444F96"/>
    <w:rsid w:val="004454C7"/>
    <w:rsid w:val="004918B9"/>
    <w:rsid w:val="00494F6F"/>
    <w:rsid w:val="004A21E8"/>
    <w:rsid w:val="004B7221"/>
    <w:rsid w:val="004D1AF4"/>
    <w:rsid w:val="004E5196"/>
    <w:rsid w:val="004F1D22"/>
    <w:rsid w:val="005E768E"/>
    <w:rsid w:val="00600E3F"/>
    <w:rsid w:val="006841A0"/>
    <w:rsid w:val="006926A7"/>
    <w:rsid w:val="006A54A5"/>
    <w:rsid w:val="007006F4"/>
    <w:rsid w:val="00747763"/>
    <w:rsid w:val="00751C63"/>
    <w:rsid w:val="007C5D3E"/>
    <w:rsid w:val="007F457C"/>
    <w:rsid w:val="0087636F"/>
    <w:rsid w:val="008A2121"/>
    <w:rsid w:val="008C51F8"/>
    <w:rsid w:val="009508C5"/>
    <w:rsid w:val="009F7027"/>
    <w:rsid w:val="009F77F2"/>
    <w:rsid w:val="00A92257"/>
    <w:rsid w:val="00B27973"/>
    <w:rsid w:val="00B4093F"/>
    <w:rsid w:val="00B84429"/>
    <w:rsid w:val="00BA0F05"/>
    <w:rsid w:val="00BC25AE"/>
    <w:rsid w:val="00C170D4"/>
    <w:rsid w:val="00C26B60"/>
    <w:rsid w:val="00C3162A"/>
    <w:rsid w:val="00C97D73"/>
    <w:rsid w:val="00CC45B4"/>
    <w:rsid w:val="00CE4E52"/>
    <w:rsid w:val="00D0307A"/>
    <w:rsid w:val="00D133C9"/>
    <w:rsid w:val="00D250D6"/>
    <w:rsid w:val="00D25B23"/>
    <w:rsid w:val="00D54914"/>
    <w:rsid w:val="00DB1733"/>
    <w:rsid w:val="00DC1BE8"/>
    <w:rsid w:val="00DC3478"/>
    <w:rsid w:val="00DE4A27"/>
    <w:rsid w:val="00E615FB"/>
    <w:rsid w:val="00EE3AAD"/>
    <w:rsid w:val="00EF2C46"/>
    <w:rsid w:val="00F060B9"/>
    <w:rsid w:val="00F706D2"/>
    <w:rsid w:val="00FB5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F0F13"/>
  <w15:chartTrackingRefBased/>
  <w15:docId w15:val="{B5CBE381-43E4-4E4F-AC70-945CA17C4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5FB"/>
    <w:rPr>
      <w:kern w:val="0"/>
      <w14:ligatures w14:val="none"/>
    </w:rPr>
  </w:style>
  <w:style w:type="paragraph" w:styleId="Heading1">
    <w:name w:val="heading 1"/>
    <w:basedOn w:val="Normal"/>
    <w:next w:val="Normal"/>
    <w:link w:val="Heading1Char"/>
    <w:uiPriority w:val="9"/>
    <w:qFormat/>
    <w:rsid w:val="00E615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615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615F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615F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615F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615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5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5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5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5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615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615F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615F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615F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615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5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5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5FB"/>
    <w:rPr>
      <w:rFonts w:eastAsiaTheme="majorEastAsia" w:cstheme="majorBidi"/>
      <w:color w:val="272727" w:themeColor="text1" w:themeTint="D8"/>
    </w:rPr>
  </w:style>
  <w:style w:type="paragraph" w:styleId="Title">
    <w:name w:val="Title"/>
    <w:basedOn w:val="Normal"/>
    <w:next w:val="Normal"/>
    <w:link w:val="TitleChar"/>
    <w:uiPriority w:val="10"/>
    <w:qFormat/>
    <w:rsid w:val="00E615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5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5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5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5FB"/>
    <w:pPr>
      <w:spacing w:before="160"/>
      <w:jc w:val="center"/>
    </w:pPr>
    <w:rPr>
      <w:i/>
      <w:iCs/>
      <w:color w:val="404040" w:themeColor="text1" w:themeTint="BF"/>
    </w:rPr>
  </w:style>
  <w:style w:type="character" w:customStyle="1" w:styleId="QuoteChar">
    <w:name w:val="Quote Char"/>
    <w:basedOn w:val="DefaultParagraphFont"/>
    <w:link w:val="Quote"/>
    <w:uiPriority w:val="29"/>
    <w:rsid w:val="00E615F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link w:val="ListParagraphChar"/>
    <w:uiPriority w:val="34"/>
    <w:qFormat/>
    <w:rsid w:val="00E615FB"/>
    <w:pPr>
      <w:ind w:left="720"/>
      <w:contextualSpacing/>
    </w:pPr>
  </w:style>
  <w:style w:type="character" w:styleId="IntenseEmphasis">
    <w:name w:val="Intense Emphasis"/>
    <w:basedOn w:val="DefaultParagraphFont"/>
    <w:uiPriority w:val="21"/>
    <w:qFormat/>
    <w:rsid w:val="00E615FB"/>
    <w:rPr>
      <w:i/>
      <w:iCs/>
      <w:color w:val="2F5496" w:themeColor="accent1" w:themeShade="BF"/>
    </w:rPr>
  </w:style>
  <w:style w:type="paragraph" w:styleId="IntenseQuote">
    <w:name w:val="Intense Quote"/>
    <w:basedOn w:val="Normal"/>
    <w:next w:val="Normal"/>
    <w:link w:val="IntenseQuoteChar"/>
    <w:uiPriority w:val="30"/>
    <w:qFormat/>
    <w:rsid w:val="00E615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615FB"/>
    <w:rPr>
      <w:i/>
      <w:iCs/>
      <w:color w:val="2F5496" w:themeColor="accent1" w:themeShade="BF"/>
    </w:rPr>
  </w:style>
  <w:style w:type="character" w:styleId="IntenseReference">
    <w:name w:val="Intense Reference"/>
    <w:basedOn w:val="DefaultParagraphFont"/>
    <w:uiPriority w:val="32"/>
    <w:qFormat/>
    <w:rsid w:val="00E615FB"/>
    <w:rPr>
      <w:b/>
      <w:bCs/>
      <w:smallCaps/>
      <w:color w:val="2F5496" w:themeColor="accent1" w:themeShade="BF"/>
      <w:spacing w:val="5"/>
    </w:rPr>
  </w:style>
  <w:style w:type="character" w:styleId="Hyperlink">
    <w:name w:val="Hyperlink"/>
    <w:basedOn w:val="DefaultParagraphFont"/>
    <w:uiPriority w:val="99"/>
    <w:unhideWhenUsed/>
    <w:rsid w:val="00E615FB"/>
    <w:rPr>
      <w:color w:val="0563C1" w:themeColor="hyperlink"/>
      <w:u w:val="single"/>
    </w:rPr>
  </w:style>
  <w:style w:type="paragraph" w:customStyle="1" w:styleId="TableContents">
    <w:name w:val="Table Contents"/>
    <w:basedOn w:val="Normal"/>
    <w:rsid w:val="00E615FB"/>
    <w:pPr>
      <w:widowControl w:val="0"/>
      <w:suppressLineNumbers/>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615FB"/>
  </w:style>
  <w:style w:type="paragraph" w:styleId="CommentText">
    <w:name w:val="annotation text"/>
    <w:basedOn w:val="Normal"/>
    <w:link w:val="CommentTextChar"/>
    <w:uiPriority w:val="99"/>
    <w:unhideWhenUsed/>
    <w:rsid w:val="00F060B9"/>
    <w:pPr>
      <w:spacing w:line="276" w:lineRule="auto"/>
    </w:pPr>
    <w:rPr>
      <w:rFonts w:eastAsiaTheme="minorEastAsia"/>
      <w:sz w:val="20"/>
      <w:szCs w:val="20"/>
      <w:lang w:eastAsia="lt-LT"/>
    </w:rPr>
  </w:style>
  <w:style w:type="character" w:customStyle="1" w:styleId="CommentTextChar">
    <w:name w:val="Comment Text Char"/>
    <w:basedOn w:val="DefaultParagraphFont"/>
    <w:link w:val="CommentText"/>
    <w:uiPriority w:val="99"/>
    <w:rsid w:val="00F060B9"/>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F060B9"/>
    <w:rPr>
      <w:sz w:val="16"/>
      <w:szCs w:val="16"/>
    </w:rPr>
  </w:style>
  <w:style w:type="paragraph" w:styleId="NoSpacing">
    <w:name w:val="No Spacing"/>
    <w:link w:val="NoSpacingChar"/>
    <w:uiPriority w:val="1"/>
    <w:qFormat/>
    <w:rsid w:val="00F060B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F060B9"/>
    <w:rPr>
      <w:rFonts w:eastAsiaTheme="minorEastAsia"/>
      <w:kern w:val="0"/>
      <w:sz w:val="21"/>
      <w:szCs w:val="21"/>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EE3AAD"/>
    <w:pPr>
      <w:spacing w:line="276"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E3AAD"/>
    <w:rPr>
      <w:rFonts w:eastAsiaTheme="minorEastAsia"/>
      <w:kern w:val="0"/>
      <w:sz w:val="21"/>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84429"/>
    <w:pPr>
      <w:spacing w:line="240" w:lineRule="auto"/>
    </w:pPr>
    <w:rPr>
      <w:rFonts w:eastAsiaTheme="minorHAnsi"/>
      <w:b/>
      <w:bCs/>
      <w:lang w:eastAsia="en-US"/>
    </w:rPr>
  </w:style>
  <w:style w:type="character" w:customStyle="1" w:styleId="CommentSubjectChar">
    <w:name w:val="Comment Subject Char"/>
    <w:basedOn w:val="CommentTextChar"/>
    <w:link w:val="CommentSubject"/>
    <w:uiPriority w:val="99"/>
    <w:semiHidden/>
    <w:rsid w:val="00B84429"/>
    <w:rPr>
      <w:rFonts w:eastAsiaTheme="minorEastAsia"/>
      <w:b/>
      <w:bCs/>
      <w:kern w:val="0"/>
      <w:sz w:val="20"/>
      <w:szCs w:val="20"/>
      <w:lang w:eastAsia="lt-LT"/>
      <w14:ligatures w14:val="none"/>
    </w:rPr>
  </w:style>
  <w:style w:type="paragraph" w:styleId="Revision">
    <w:name w:val="Revision"/>
    <w:hidden/>
    <w:uiPriority w:val="99"/>
    <w:semiHidden/>
    <w:rsid w:val="00191D8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cocertified.com/product-finder/?tq=&amp;pp=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50324-3932-40BF-8C23-5D085EDBE80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A6DC0757-2599-4AFA-8722-BADA56D26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73E7EC-0E42-4AA2-A667-B503F6D3A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5934</Words>
  <Characters>3383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9299</CharactersWithSpaces>
  <SharedDoc>false</SharedDoc>
  <HLinks>
    <vt:vector size="12" baseType="variant">
      <vt:variant>
        <vt:i4>5308440</vt:i4>
      </vt:variant>
      <vt:variant>
        <vt:i4>3</vt:i4>
      </vt:variant>
      <vt:variant>
        <vt:i4>0</vt:i4>
      </vt:variant>
      <vt:variant>
        <vt:i4>5</vt:i4>
      </vt:variant>
      <vt:variant>
        <vt:lpwstr>https://tcocertified.com/product-finder/?tq=&amp;pp=1</vt:lpwstr>
      </vt:variant>
      <vt:variant>
        <vt:lpwstr/>
      </vt:variant>
      <vt:variant>
        <vt:i4>4194388</vt:i4>
      </vt:variant>
      <vt:variant>
        <vt:i4>0</vt:i4>
      </vt:variant>
      <vt:variant>
        <vt:i4>0</vt:i4>
      </vt:variant>
      <vt:variant>
        <vt:i4>5</vt:i4>
      </vt:variant>
      <vt:variant>
        <vt:lpwstr>http://www.cpubenchmark.net/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Petkus</dc:creator>
  <cp:keywords/>
  <dc:description/>
  <cp:lastModifiedBy>Gintarė Bartusevičiūtė</cp:lastModifiedBy>
  <cp:revision>12</cp:revision>
  <dcterms:created xsi:type="dcterms:W3CDTF">2026-05-26T06:49:00Z</dcterms:created>
  <dcterms:modified xsi:type="dcterms:W3CDTF">2026-06-12T06:50:00Z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